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F33" w:rsidRDefault="004F0376">
      <w:pPr>
        <w:pStyle w:val="Standard"/>
        <w:jc w:val="center"/>
        <w:rPr>
          <w:b/>
          <w:bCs/>
          <w:color w:val="0066FF"/>
          <w:sz w:val="28"/>
          <w:szCs w:val="28"/>
          <w:lang w:val="ru-RU"/>
        </w:rPr>
      </w:pPr>
      <w:bookmarkStart w:id="0" w:name="_GoBack"/>
      <w:bookmarkEnd w:id="0"/>
      <w:r>
        <w:rPr>
          <w:b/>
          <w:bCs/>
          <w:color w:val="0066FF"/>
          <w:sz w:val="28"/>
          <w:szCs w:val="28"/>
          <w:lang w:val="ru-RU"/>
        </w:rPr>
        <w:t>Доврачебная помощь при эпилептическом припадке</w:t>
      </w:r>
    </w:p>
    <w:p w:rsidR="00D71F33" w:rsidRDefault="004F0376">
      <w:pPr>
        <w:pStyle w:val="Standard"/>
        <w:numPr>
          <w:ilvl w:val="0"/>
          <w:numId w:val="1"/>
        </w:numPr>
        <w:rPr>
          <w:rFonts w:ascii="Arial Unicode MS" w:hAnsi="Arial Unicode MS"/>
          <w:color w:val="006600"/>
        </w:rPr>
      </w:pPr>
      <w:r>
        <w:rPr>
          <w:rFonts w:ascii="Arial Unicode MS" w:hAnsi="Arial Unicode MS"/>
          <w:color w:val="006600"/>
          <w:lang w:val="ru-RU"/>
        </w:rPr>
        <w:t>В начале эпилептического приступа, когда человек перестал реагировать на внешние раздражители, начались предвестники судорожного приступа</w:t>
      </w:r>
      <w:r>
        <w:rPr>
          <w:rFonts w:ascii="Arial Unicode MS" w:hAnsi="Arial Unicode MS"/>
          <w:color w:val="006600"/>
          <w:lang w:val="ru-RU"/>
        </w:rPr>
        <w:t xml:space="preserve"> (галлюцинации, головная боль, перемены настроения, тошнота и др.) по возможности обезопасить место будущего падения больного, у</w:t>
      </w:r>
      <w:r>
        <w:rPr>
          <w:rFonts w:ascii="Arial Unicode MS" w:hAnsi="Arial Unicode MS"/>
          <w:color w:val="006600"/>
        </w:rPr>
        <w:t>брать все потенциально травмоопасные предметы</w:t>
      </w:r>
      <w:r>
        <w:rPr>
          <w:rFonts w:ascii="Arial Unicode MS" w:hAnsi="Arial Unicode MS"/>
          <w:color w:val="006600"/>
          <w:lang w:val="ru-RU"/>
        </w:rPr>
        <w:t>.</w:t>
      </w:r>
    </w:p>
    <w:p w:rsidR="00D71F33" w:rsidRDefault="004F0376">
      <w:pPr>
        <w:pStyle w:val="Standard"/>
        <w:numPr>
          <w:ilvl w:val="0"/>
          <w:numId w:val="1"/>
        </w:numPr>
        <w:rPr>
          <w:rFonts w:ascii="Arial Unicode MS" w:hAnsi="Arial Unicode MS"/>
          <w:color w:val="006600"/>
        </w:rPr>
      </w:pPr>
      <w:r>
        <w:rPr>
          <w:rFonts w:ascii="Arial Unicode MS" w:hAnsi="Arial Unicode MS"/>
          <w:color w:val="006600"/>
          <w:lang w:val="ru-RU"/>
        </w:rPr>
        <w:t xml:space="preserve">Во время приступа больного нельзя переносить, кроме тех случаев, когда ему может </w:t>
      </w:r>
      <w:r>
        <w:rPr>
          <w:rFonts w:ascii="Arial Unicode MS" w:hAnsi="Arial Unicode MS"/>
          <w:color w:val="006600"/>
          <w:lang w:val="ru-RU"/>
        </w:rPr>
        <w:t>угрожать опасность, например, на проезжей части, возле огня, на лестнице или в воде. Не оставляйте во время припадка больного одного.</w:t>
      </w:r>
    </w:p>
    <w:p w:rsidR="00D71F33" w:rsidRDefault="004F0376">
      <w:pPr>
        <w:pStyle w:val="Standard"/>
        <w:numPr>
          <w:ilvl w:val="0"/>
          <w:numId w:val="1"/>
        </w:numPr>
        <w:rPr>
          <w:rFonts w:ascii="Arial Unicode MS" w:hAnsi="Arial Unicode MS"/>
          <w:color w:val="006600"/>
        </w:rPr>
      </w:pPr>
      <w:r>
        <w:rPr>
          <w:rFonts w:ascii="Arial Unicode MS" w:hAnsi="Arial Unicode MS"/>
          <w:color w:val="006600"/>
          <w:lang w:val="ru-RU"/>
        </w:rPr>
        <w:t>З</w:t>
      </w:r>
      <w:r>
        <w:rPr>
          <w:rFonts w:ascii="Arial Unicode MS" w:hAnsi="Arial Unicode MS"/>
          <w:color w:val="006600"/>
        </w:rPr>
        <w:t>асечь время, когда начался приступ или сери</w:t>
      </w:r>
      <w:r>
        <w:rPr>
          <w:rFonts w:ascii="Arial Unicode MS" w:hAnsi="Arial Unicode MS"/>
          <w:color w:val="006600"/>
          <w:lang w:val="ru-RU"/>
        </w:rPr>
        <w:t>я</w:t>
      </w:r>
      <w:r>
        <w:rPr>
          <w:rFonts w:ascii="Arial Unicode MS" w:hAnsi="Arial Unicode MS"/>
          <w:color w:val="006600"/>
        </w:rPr>
        <w:t xml:space="preserve"> приступов</w:t>
      </w:r>
    </w:p>
    <w:p w:rsidR="00D71F33" w:rsidRDefault="004F0376">
      <w:pPr>
        <w:pStyle w:val="Standard"/>
        <w:numPr>
          <w:ilvl w:val="0"/>
          <w:numId w:val="1"/>
        </w:numPr>
        <w:rPr>
          <w:rFonts w:ascii="Arial Unicode MS" w:hAnsi="Arial Unicode MS"/>
          <w:color w:val="006600"/>
        </w:rPr>
      </w:pPr>
      <w:r>
        <w:rPr>
          <w:rFonts w:ascii="Arial Unicode MS" w:hAnsi="Arial Unicode MS"/>
          <w:color w:val="006600"/>
          <w:lang w:val="ru-RU"/>
        </w:rPr>
        <w:t>Расстегнуть воротник, галстук, ремень, убрать ожерелья и очки.</w:t>
      </w:r>
    </w:p>
    <w:p w:rsidR="00D71F33" w:rsidRDefault="00D71F33">
      <w:pPr>
        <w:pStyle w:val="Standard"/>
        <w:rPr>
          <w:lang w:val="ru-RU"/>
        </w:rPr>
      </w:pPr>
    </w:p>
    <w:p w:rsidR="00D71F33" w:rsidRDefault="004F0376">
      <w:pPr>
        <w:pStyle w:val="Standard"/>
        <w:rPr>
          <w:rFonts w:ascii="Arial Unicode MS" w:hAnsi="Arial Unicode MS"/>
          <w:b/>
          <w:bCs/>
          <w:color w:val="FF0000"/>
          <w:lang w:val="ru-RU"/>
        </w:rPr>
      </w:pPr>
      <w:r>
        <w:rPr>
          <w:rFonts w:ascii="Arial Unicode MS" w:hAnsi="Arial Unicode MS"/>
          <w:b/>
          <w:bCs/>
          <w:color w:val="FF0000"/>
          <w:lang w:val="ru-RU"/>
        </w:rPr>
        <w:t>Н</w:t>
      </w:r>
      <w:r>
        <w:rPr>
          <w:rFonts w:ascii="Arial Unicode MS" w:hAnsi="Arial Unicode MS"/>
          <w:b/>
          <w:bCs/>
          <w:color w:val="FF0000"/>
          <w:lang w:val="ru-RU"/>
        </w:rPr>
        <w:t>ЕЛЬЗЯ</w:t>
      </w:r>
    </w:p>
    <w:p w:rsidR="00D71F33" w:rsidRDefault="004F0376">
      <w:pPr>
        <w:pStyle w:val="Standard"/>
        <w:numPr>
          <w:ilvl w:val="0"/>
          <w:numId w:val="2"/>
        </w:numPr>
        <w:rPr>
          <w:rFonts w:ascii="Arial Unicode MS" w:hAnsi="Arial Unicode MS"/>
          <w:color w:val="CC0000"/>
        </w:rPr>
      </w:pPr>
      <w:r>
        <w:rPr>
          <w:rFonts w:ascii="Arial Unicode MS" w:hAnsi="Arial Unicode MS"/>
          <w:color w:val="CC0000"/>
          <w:lang w:val="ru-RU"/>
        </w:rPr>
        <w:t>помещать любые предметы (ложку, ручку) в рот пациенту, дать выпить воду или лекарства — это черевато асфиксией</w:t>
      </w:r>
    </w:p>
    <w:p w:rsidR="00D71F33" w:rsidRDefault="004F0376">
      <w:pPr>
        <w:pStyle w:val="Standard"/>
        <w:numPr>
          <w:ilvl w:val="0"/>
          <w:numId w:val="2"/>
        </w:numPr>
        <w:rPr>
          <w:rFonts w:ascii="Arial Unicode MS" w:hAnsi="Arial Unicode MS"/>
          <w:color w:val="CC0000"/>
        </w:rPr>
      </w:pPr>
      <w:r>
        <w:rPr>
          <w:rFonts w:ascii="Arial Unicode MS" w:hAnsi="Arial Unicode MS"/>
          <w:color w:val="CC0000"/>
          <w:lang w:val="ru-RU"/>
        </w:rPr>
        <w:t>насильно физически сдерживать больного во время припадка</w:t>
      </w:r>
    </w:p>
    <w:p w:rsidR="00D71F33" w:rsidRDefault="004F0376">
      <w:pPr>
        <w:pStyle w:val="Standard"/>
        <w:numPr>
          <w:ilvl w:val="0"/>
          <w:numId w:val="2"/>
        </w:numPr>
        <w:rPr>
          <w:rFonts w:ascii="Arial Unicode MS" w:hAnsi="Arial Unicode MS"/>
          <w:color w:val="CC0000"/>
        </w:rPr>
      </w:pPr>
      <w:r>
        <w:rPr>
          <w:rFonts w:ascii="Arial Unicode MS" w:hAnsi="Arial Unicode MS"/>
          <w:color w:val="CC0000"/>
          <w:lang w:val="ru-RU"/>
        </w:rPr>
        <w:t>прикалывать булавкой язык к щеке</w:t>
      </w:r>
    </w:p>
    <w:p w:rsidR="00D71F33" w:rsidRDefault="004F0376">
      <w:pPr>
        <w:pStyle w:val="Standard"/>
        <w:numPr>
          <w:ilvl w:val="0"/>
          <w:numId w:val="2"/>
        </w:numPr>
        <w:rPr>
          <w:rFonts w:ascii="Arial Unicode MS" w:hAnsi="Arial Unicode MS"/>
          <w:color w:val="CC0000"/>
        </w:rPr>
      </w:pPr>
      <w:r>
        <w:rPr>
          <w:rFonts w:ascii="Arial Unicode MS" w:hAnsi="Arial Unicode MS"/>
          <w:color w:val="CC0000"/>
          <w:lang w:val="ru-RU"/>
        </w:rPr>
        <w:t>обливать водой</w:t>
      </w:r>
    </w:p>
    <w:p w:rsidR="00D71F33" w:rsidRDefault="004F0376">
      <w:pPr>
        <w:pStyle w:val="Standard"/>
        <w:numPr>
          <w:ilvl w:val="0"/>
          <w:numId w:val="2"/>
        </w:numPr>
        <w:rPr>
          <w:rFonts w:ascii="Arial Unicode MS" w:hAnsi="Arial Unicode MS"/>
          <w:color w:val="CC0000"/>
        </w:rPr>
      </w:pPr>
      <w:r>
        <w:rPr>
          <w:rFonts w:ascii="Arial Unicode MS" w:hAnsi="Arial Unicode MS"/>
          <w:color w:val="CC0000"/>
          <w:lang w:val="ru-RU"/>
        </w:rPr>
        <w:t>бить по щекам</w:t>
      </w:r>
    </w:p>
    <w:p w:rsidR="00D71F33" w:rsidRDefault="004F0376">
      <w:pPr>
        <w:pStyle w:val="Standard"/>
        <w:numPr>
          <w:ilvl w:val="0"/>
          <w:numId w:val="2"/>
        </w:numPr>
        <w:rPr>
          <w:rFonts w:ascii="Arial Unicode MS" w:hAnsi="Arial Unicode MS"/>
          <w:color w:val="CC0000"/>
        </w:rPr>
      </w:pPr>
      <w:r>
        <w:rPr>
          <w:rFonts w:ascii="Arial Unicode MS" w:hAnsi="Arial Unicode MS"/>
          <w:color w:val="CC0000"/>
          <w:lang w:val="ru-RU"/>
        </w:rPr>
        <w:t>делать искусственн</w:t>
      </w:r>
      <w:r>
        <w:rPr>
          <w:rFonts w:ascii="Arial Unicode MS" w:hAnsi="Arial Unicode MS"/>
          <w:color w:val="CC0000"/>
          <w:lang w:val="ru-RU"/>
        </w:rPr>
        <w:t>ое дыхание или непрямой массаж сердца</w:t>
      </w:r>
    </w:p>
    <w:p w:rsidR="00D71F33" w:rsidRDefault="004F0376">
      <w:pPr>
        <w:pStyle w:val="Standard"/>
        <w:numPr>
          <w:ilvl w:val="0"/>
          <w:numId w:val="2"/>
        </w:numPr>
        <w:rPr>
          <w:rFonts w:ascii="Arial Unicode MS" w:hAnsi="Arial Unicode MS"/>
          <w:color w:val="CC0000"/>
        </w:rPr>
      </w:pPr>
      <w:r>
        <w:rPr>
          <w:rFonts w:ascii="Arial Unicode MS" w:hAnsi="Arial Unicode MS"/>
          <w:color w:val="CC0000"/>
          <w:lang w:val="ru-RU"/>
        </w:rPr>
        <w:t>пытаться разжать зубы пальцами или посторонними предметами, в том числе даже если произошло прикусывание языка.</w:t>
      </w:r>
    </w:p>
    <w:p w:rsidR="00D71F33" w:rsidRDefault="00D71F33">
      <w:pPr>
        <w:pStyle w:val="Standard"/>
        <w:rPr>
          <w:color w:val="CC0000"/>
        </w:rPr>
      </w:pPr>
    </w:p>
    <w:p w:rsidR="00D71F33" w:rsidRDefault="00D71F33">
      <w:pPr>
        <w:pStyle w:val="Standard"/>
        <w:rPr>
          <w:rFonts w:ascii="Arial Unicode MS" w:hAnsi="Arial Unicode MS"/>
          <w:color w:val="009900"/>
        </w:rPr>
      </w:pPr>
    </w:p>
    <w:p w:rsidR="00D71F33" w:rsidRDefault="004F0376">
      <w:pPr>
        <w:pStyle w:val="Standard"/>
        <w:numPr>
          <w:ilvl w:val="0"/>
          <w:numId w:val="3"/>
        </w:numPr>
        <w:rPr>
          <w:rFonts w:ascii="Arial Unicode MS" w:hAnsi="Arial Unicode MS"/>
          <w:color w:val="006600"/>
        </w:rPr>
      </w:pPr>
      <w:r>
        <w:rPr>
          <w:rFonts w:ascii="Arial Unicode MS" w:hAnsi="Arial Unicode MS"/>
          <w:color w:val="006600"/>
          <w:lang w:val="ru-RU"/>
        </w:rPr>
        <w:t>Во время припадка во избежание самоповреждения больного можно положить подушку под голову, удерживать го</w:t>
      </w:r>
      <w:r>
        <w:rPr>
          <w:rFonts w:ascii="Arial Unicode MS" w:hAnsi="Arial Unicode MS"/>
          <w:color w:val="006600"/>
          <w:lang w:val="ru-RU"/>
        </w:rPr>
        <w:t>лову пострадавшего между своими коленями и фиксировать своими руками его плечевые суставы.</w:t>
      </w:r>
    </w:p>
    <w:p w:rsidR="00D71F33" w:rsidRDefault="004F0376">
      <w:pPr>
        <w:pStyle w:val="Standard"/>
        <w:numPr>
          <w:ilvl w:val="0"/>
          <w:numId w:val="3"/>
        </w:numPr>
        <w:rPr>
          <w:rFonts w:ascii="Arial Unicode MS" w:hAnsi="Arial Unicode MS"/>
          <w:color w:val="006600"/>
        </w:rPr>
      </w:pPr>
      <w:r>
        <w:rPr>
          <w:rFonts w:ascii="Arial Unicode MS" w:hAnsi="Arial Unicode MS"/>
          <w:color w:val="006600"/>
          <w:lang w:val="ru-RU"/>
        </w:rPr>
        <w:t>Вытирайте вытекающую слюну, пену изо рта.</w:t>
      </w:r>
    </w:p>
    <w:p w:rsidR="00D71F33" w:rsidRDefault="004F0376">
      <w:pPr>
        <w:pStyle w:val="Standard"/>
        <w:numPr>
          <w:ilvl w:val="0"/>
          <w:numId w:val="3"/>
        </w:numPr>
        <w:rPr>
          <w:rFonts w:ascii="Arial Unicode MS" w:hAnsi="Arial Unicode MS"/>
          <w:color w:val="006600"/>
        </w:rPr>
      </w:pPr>
      <w:r>
        <w:rPr>
          <w:rFonts w:ascii="Arial Unicode MS" w:hAnsi="Arial Unicode MS"/>
          <w:color w:val="006600"/>
          <w:lang w:val="ru-RU"/>
        </w:rPr>
        <w:t>По окончании судорог</w:t>
      </w:r>
      <w:r>
        <w:rPr>
          <w:rFonts w:ascii="Arial Unicode MS" w:hAnsi="Arial Unicode MS"/>
          <w:color w:val="006600"/>
          <w:lang w:val="ru-RU"/>
        </w:rPr>
        <w:t xml:space="preserve"> придать боковое устойчивое положение </w:t>
      </w:r>
      <w:r>
        <w:rPr>
          <w:rFonts w:ascii="Arial Unicode MS" w:hAnsi="Arial Unicode MS"/>
          <w:color w:val="006600"/>
        </w:rPr>
        <w:t xml:space="preserve">во избежание захлебывания слюной, </w:t>
      </w:r>
      <w:r>
        <w:rPr>
          <w:rFonts w:ascii="Arial Unicode MS" w:hAnsi="Arial Unicode MS"/>
          <w:color w:val="006600"/>
          <w:lang w:val="ru-RU"/>
        </w:rPr>
        <w:t xml:space="preserve">пеной, </w:t>
      </w:r>
      <w:r>
        <w:rPr>
          <w:rFonts w:ascii="Arial Unicode MS" w:hAnsi="Arial Unicode MS"/>
          <w:color w:val="006600"/>
        </w:rPr>
        <w:t>рвотными массами,</w:t>
      </w:r>
      <w:r>
        <w:rPr>
          <w:rFonts w:ascii="Arial Unicode MS" w:hAnsi="Arial Unicode MS"/>
          <w:color w:val="006600"/>
          <w:lang w:val="ru-RU"/>
        </w:rPr>
        <w:t xml:space="preserve"> западению языка.</w:t>
      </w:r>
    </w:p>
    <w:p w:rsidR="00D71F33" w:rsidRDefault="004F0376">
      <w:pPr>
        <w:pStyle w:val="Standard"/>
        <w:numPr>
          <w:ilvl w:val="0"/>
          <w:numId w:val="3"/>
        </w:numPr>
        <w:rPr>
          <w:rFonts w:ascii="Arial Unicode MS" w:hAnsi="Arial Unicode MS"/>
          <w:color w:val="006600"/>
        </w:rPr>
      </w:pPr>
      <w:r>
        <w:rPr>
          <w:rFonts w:ascii="Arial Unicode MS" w:hAnsi="Arial Unicode MS"/>
          <w:color w:val="006600"/>
          <w:lang w:val="ru-RU"/>
        </w:rPr>
        <w:t>Вызвать скорую медицинскую помощь, максимально рассказав о признаках припадка.</w:t>
      </w:r>
    </w:p>
    <w:p w:rsidR="00D71F33" w:rsidRDefault="004F0376">
      <w:pPr>
        <w:pStyle w:val="Standard"/>
        <w:numPr>
          <w:ilvl w:val="0"/>
          <w:numId w:val="3"/>
        </w:numPr>
        <w:rPr>
          <w:rFonts w:ascii="Arial Unicode MS" w:hAnsi="Arial Unicode MS"/>
          <w:color w:val="006600"/>
        </w:rPr>
      </w:pPr>
      <w:r>
        <w:rPr>
          <w:rFonts w:ascii="Arial Unicode MS" w:hAnsi="Arial Unicode MS"/>
          <w:color w:val="006600"/>
          <w:lang w:val="ru-RU"/>
        </w:rPr>
        <w:t>После припадка можно накрыть пострадавшего - скрыть акт непроиз</w:t>
      </w:r>
      <w:r>
        <w:rPr>
          <w:rFonts w:ascii="Arial Unicode MS" w:hAnsi="Arial Unicode MS"/>
          <w:color w:val="006600"/>
          <w:lang w:val="ru-RU"/>
        </w:rPr>
        <w:t>вольного мочеиспускания и/или акта дефекации.</w:t>
      </w:r>
    </w:p>
    <w:p w:rsidR="00D71F33" w:rsidRDefault="004F0376">
      <w:pPr>
        <w:pStyle w:val="Standard"/>
        <w:numPr>
          <w:ilvl w:val="0"/>
          <w:numId w:val="3"/>
        </w:numPr>
        <w:rPr>
          <w:rFonts w:ascii="Arial Unicode MS" w:hAnsi="Arial Unicode MS"/>
          <w:color w:val="006600"/>
        </w:rPr>
      </w:pPr>
      <w:r>
        <w:rPr>
          <w:rFonts w:ascii="Arial Unicode MS" w:hAnsi="Arial Unicode MS"/>
          <w:color w:val="006600"/>
          <w:lang w:val="ru-RU"/>
        </w:rPr>
        <w:t>Дайте отдохнуть больному.</w:t>
      </w:r>
    </w:p>
    <w:p w:rsidR="00D71F33" w:rsidRDefault="00D71F33">
      <w:pPr>
        <w:pStyle w:val="Standard"/>
        <w:rPr>
          <w:rFonts w:ascii="Arial Unicode MS" w:hAnsi="Arial Unicode MS"/>
          <w:color w:val="006600"/>
        </w:rPr>
      </w:pPr>
    </w:p>
    <w:p w:rsidR="00D71F33" w:rsidRDefault="00D71F33">
      <w:pPr>
        <w:pStyle w:val="Standard"/>
        <w:rPr>
          <w:rFonts w:ascii="Arial Unicode MS" w:hAnsi="Arial Unicode MS"/>
          <w:color w:val="006600"/>
        </w:rPr>
      </w:pPr>
    </w:p>
    <w:p w:rsidR="00D71F33" w:rsidRDefault="00D71F33">
      <w:pPr>
        <w:pStyle w:val="Standard"/>
        <w:rPr>
          <w:rFonts w:ascii="Arial Unicode MS" w:hAnsi="Arial Unicode MS"/>
          <w:color w:val="006600"/>
        </w:rPr>
      </w:pPr>
    </w:p>
    <w:p w:rsidR="00D71F33" w:rsidRDefault="00D71F33">
      <w:pPr>
        <w:pStyle w:val="Standard"/>
        <w:rPr>
          <w:rFonts w:ascii="Arial Unicode MS" w:hAnsi="Arial Unicode MS"/>
          <w:color w:val="006600"/>
        </w:rPr>
      </w:pPr>
    </w:p>
    <w:p w:rsidR="00D71F33" w:rsidRDefault="004F0376">
      <w:pPr>
        <w:pStyle w:val="Standard"/>
        <w:rPr>
          <w:rFonts w:ascii="Arial Unicode MS" w:hAnsi="Arial Unicode MS"/>
          <w:color w:val="006600"/>
        </w:rPr>
      </w:pPr>
      <w:r>
        <w:rPr>
          <w:rFonts w:ascii="Arial Unicode MS" w:hAnsi="Arial Unicode MS"/>
          <w:noProof/>
          <w:color w:val="006600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-65880</wp:posOffset>
            </wp:positionH>
            <wp:positionV relativeFrom="paragraph">
              <wp:posOffset>138600</wp:posOffset>
            </wp:positionV>
            <wp:extent cx="6041879" cy="5485679"/>
            <wp:effectExtent l="0" t="0" r="0" b="721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1879" cy="5485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1F33" w:rsidRDefault="00D71F33">
      <w:pPr>
        <w:pStyle w:val="Standard"/>
        <w:rPr>
          <w:rFonts w:ascii="Arial Unicode MS" w:hAnsi="Arial Unicode MS"/>
          <w:color w:val="006600"/>
        </w:rPr>
      </w:pPr>
    </w:p>
    <w:p w:rsidR="00D71F33" w:rsidRDefault="00D71F33">
      <w:pPr>
        <w:pStyle w:val="Standard"/>
        <w:rPr>
          <w:rFonts w:ascii="Arial Unicode MS" w:hAnsi="Arial Unicode MS"/>
          <w:color w:val="006600"/>
        </w:rPr>
      </w:pPr>
    </w:p>
    <w:p w:rsidR="00D71F33" w:rsidRDefault="00D71F33">
      <w:pPr>
        <w:pStyle w:val="Standard"/>
        <w:rPr>
          <w:rFonts w:ascii="Arial Unicode MS" w:hAnsi="Arial Unicode MS"/>
          <w:color w:val="006600"/>
        </w:rPr>
      </w:pPr>
    </w:p>
    <w:p w:rsidR="00D71F33" w:rsidRDefault="00D71F33">
      <w:pPr>
        <w:pStyle w:val="Standard"/>
        <w:rPr>
          <w:rFonts w:ascii="Arial Unicode MS" w:hAnsi="Arial Unicode MS"/>
          <w:color w:val="006600"/>
        </w:rPr>
      </w:pPr>
    </w:p>
    <w:p w:rsidR="00D71F33" w:rsidRDefault="00D71F33">
      <w:pPr>
        <w:pStyle w:val="Standard"/>
        <w:rPr>
          <w:rFonts w:ascii="Arial Unicode MS" w:hAnsi="Arial Unicode MS"/>
          <w:color w:val="006600"/>
        </w:rPr>
      </w:pPr>
    </w:p>
    <w:p w:rsidR="00D71F33" w:rsidRDefault="00D71F33">
      <w:pPr>
        <w:pStyle w:val="Standard"/>
        <w:rPr>
          <w:rFonts w:ascii="Arial Unicode MS" w:hAnsi="Arial Unicode MS"/>
          <w:color w:val="006600"/>
        </w:rPr>
      </w:pPr>
    </w:p>
    <w:p w:rsidR="00D71F33" w:rsidRDefault="00D71F33">
      <w:pPr>
        <w:pStyle w:val="Standard"/>
        <w:rPr>
          <w:rFonts w:ascii="Arial Unicode MS" w:hAnsi="Arial Unicode MS"/>
          <w:color w:val="006600"/>
        </w:rPr>
      </w:pPr>
    </w:p>
    <w:p w:rsidR="00D71F33" w:rsidRDefault="00D71F33">
      <w:pPr>
        <w:pStyle w:val="Standard"/>
        <w:rPr>
          <w:rFonts w:ascii="Arial Unicode MS" w:hAnsi="Arial Unicode MS"/>
          <w:color w:val="006600"/>
        </w:rPr>
      </w:pPr>
    </w:p>
    <w:p w:rsidR="00D71F33" w:rsidRDefault="00D71F33">
      <w:pPr>
        <w:pStyle w:val="Standard"/>
        <w:rPr>
          <w:rFonts w:ascii="Arial Unicode MS" w:hAnsi="Arial Unicode MS"/>
          <w:color w:val="006600"/>
        </w:rPr>
      </w:pPr>
    </w:p>
    <w:p w:rsidR="00D71F33" w:rsidRDefault="00D71F33">
      <w:pPr>
        <w:pStyle w:val="Standard"/>
        <w:rPr>
          <w:rFonts w:ascii="Arial Unicode MS" w:hAnsi="Arial Unicode MS"/>
          <w:color w:val="006600"/>
        </w:rPr>
      </w:pPr>
    </w:p>
    <w:p w:rsidR="00D71F33" w:rsidRDefault="00D71F33">
      <w:pPr>
        <w:pStyle w:val="Standard"/>
        <w:rPr>
          <w:rFonts w:ascii="Arial Unicode MS" w:hAnsi="Arial Unicode MS"/>
          <w:color w:val="006600"/>
        </w:rPr>
      </w:pPr>
    </w:p>
    <w:p w:rsidR="00D71F33" w:rsidRDefault="00D71F33">
      <w:pPr>
        <w:pStyle w:val="Standard"/>
        <w:rPr>
          <w:rFonts w:ascii="Arial Unicode MS" w:hAnsi="Arial Unicode MS"/>
          <w:color w:val="006600"/>
        </w:rPr>
      </w:pPr>
    </w:p>
    <w:p w:rsidR="00D71F33" w:rsidRDefault="00D71F33">
      <w:pPr>
        <w:pStyle w:val="Standard"/>
        <w:rPr>
          <w:rFonts w:ascii="Arial Unicode MS" w:hAnsi="Arial Unicode MS"/>
          <w:color w:val="006600"/>
        </w:rPr>
      </w:pPr>
    </w:p>
    <w:p w:rsidR="00D71F33" w:rsidRDefault="004F0376">
      <w:pPr>
        <w:pStyle w:val="Standard"/>
        <w:rPr>
          <w:rFonts w:ascii="Arial Unicode MS" w:hAnsi="Arial Unicode MS"/>
          <w:color w:val="006600"/>
        </w:rPr>
      </w:pPr>
      <w:r>
        <w:rPr>
          <w:rFonts w:ascii="Arial Unicode MS" w:hAnsi="Arial Unicode MS"/>
          <w:noProof/>
          <w:color w:val="006600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267840</wp:posOffset>
            </wp:positionH>
            <wp:positionV relativeFrom="paragraph">
              <wp:posOffset>64080</wp:posOffset>
            </wp:positionV>
            <wp:extent cx="5753880" cy="5582160"/>
            <wp:effectExtent l="0" t="0" r="0" b="0"/>
            <wp:wrapSquare wrapText="bothSides"/>
            <wp:docPr id="2" name="Изображение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880" cy="558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1F33" w:rsidRDefault="00D71F33">
      <w:pPr>
        <w:pStyle w:val="Standard"/>
        <w:rPr>
          <w:rFonts w:ascii="Arial Unicode MS" w:hAnsi="Arial Unicode MS"/>
          <w:color w:val="006600"/>
        </w:rPr>
      </w:pPr>
    </w:p>
    <w:p w:rsidR="00D71F33" w:rsidRDefault="00D71F33">
      <w:pPr>
        <w:pStyle w:val="Standard"/>
        <w:rPr>
          <w:rFonts w:ascii="Arial Unicode MS" w:hAnsi="Arial Unicode MS"/>
          <w:color w:val="006600"/>
        </w:rPr>
      </w:pPr>
    </w:p>
    <w:p w:rsidR="00D71F33" w:rsidRDefault="00D71F33">
      <w:pPr>
        <w:pStyle w:val="Standard"/>
        <w:rPr>
          <w:rFonts w:ascii="Arial Unicode MS" w:hAnsi="Arial Unicode MS"/>
          <w:color w:val="006600"/>
        </w:rPr>
      </w:pPr>
    </w:p>
    <w:p w:rsidR="00D71F33" w:rsidRDefault="00D71F33">
      <w:pPr>
        <w:pStyle w:val="Standard"/>
        <w:rPr>
          <w:rFonts w:ascii="Arial Unicode MS" w:hAnsi="Arial Unicode MS"/>
          <w:color w:val="006600"/>
        </w:rPr>
      </w:pPr>
    </w:p>
    <w:p w:rsidR="00D71F33" w:rsidRDefault="00D71F33">
      <w:pPr>
        <w:pStyle w:val="Standard"/>
        <w:rPr>
          <w:rFonts w:ascii="Arial Unicode MS" w:hAnsi="Arial Unicode MS"/>
          <w:color w:val="006600"/>
        </w:rPr>
      </w:pPr>
    </w:p>
    <w:p w:rsidR="00D71F33" w:rsidRDefault="00D71F33">
      <w:pPr>
        <w:pStyle w:val="Standard"/>
        <w:rPr>
          <w:rFonts w:ascii="Arial Unicode MS" w:hAnsi="Arial Unicode MS"/>
          <w:color w:val="006600"/>
        </w:rPr>
      </w:pPr>
    </w:p>
    <w:p w:rsidR="00D71F33" w:rsidRDefault="00D71F33">
      <w:pPr>
        <w:pStyle w:val="Standard"/>
        <w:rPr>
          <w:rFonts w:ascii="Arial Unicode MS" w:hAnsi="Arial Unicode MS"/>
          <w:color w:val="006600"/>
        </w:rPr>
      </w:pPr>
    </w:p>
    <w:sectPr w:rsidR="00D71F33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376" w:rsidRDefault="004F0376">
      <w:r>
        <w:separator/>
      </w:r>
    </w:p>
  </w:endnote>
  <w:endnote w:type="continuationSeparator" w:id="0">
    <w:p w:rsidR="004F0376" w:rsidRDefault="004F0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376" w:rsidRDefault="004F0376">
      <w:r>
        <w:rPr>
          <w:color w:val="000000"/>
        </w:rPr>
        <w:ptab w:relativeTo="margin" w:alignment="center" w:leader="none"/>
      </w:r>
    </w:p>
  </w:footnote>
  <w:footnote w:type="continuationSeparator" w:id="0">
    <w:p w:rsidR="004F0376" w:rsidRDefault="004F0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7616E"/>
    <w:multiLevelType w:val="multilevel"/>
    <w:tmpl w:val="E57A0604"/>
    <w:lvl w:ilvl="0">
      <w:numFmt w:val="bullet"/>
      <w:lvlText w:val=""/>
      <w:lvlJc w:val="left"/>
      <w:pPr>
        <w:ind w:left="720" w:hanging="360"/>
      </w:pPr>
      <w:rPr>
        <w:rFonts w:hAnsi="Symbol" w:hint="default"/>
        <w:sz w:val="20"/>
      </w:rPr>
    </w:lvl>
    <w:lvl w:ilvl="1">
      <w:numFmt w:val="bullet"/>
      <w:lvlText w:val=""/>
      <w:lvlJc w:val="left"/>
      <w:pPr>
        <w:ind w:left="1080" w:hanging="360"/>
      </w:pPr>
      <w:rPr>
        <w:rFonts w:hAnsi="Symbol" w:hint="default"/>
        <w:sz w:val="20"/>
      </w:rPr>
    </w:lvl>
    <w:lvl w:ilvl="2">
      <w:numFmt w:val="bullet"/>
      <w:lvlText w:val=""/>
      <w:lvlJc w:val="left"/>
      <w:pPr>
        <w:ind w:left="1440" w:hanging="360"/>
      </w:pPr>
      <w:rPr>
        <w:rFonts w:hAnsi="Symbol" w:hint="default"/>
        <w:sz w:val="20"/>
      </w:rPr>
    </w:lvl>
    <w:lvl w:ilvl="3">
      <w:numFmt w:val="bullet"/>
      <w:lvlText w:val=""/>
      <w:lvlJc w:val="left"/>
      <w:pPr>
        <w:ind w:left="1800" w:hanging="360"/>
      </w:pPr>
      <w:rPr>
        <w:rFonts w:hAnsi="Symbol" w:hint="default"/>
        <w:sz w:val="20"/>
      </w:rPr>
    </w:lvl>
    <w:lvl w:ilvl="4">
      <w:numFmt w:val="bullet"/>
      <w:lvlText w:val=""/>
      <w:lvlJc w:val="left"/>
      <w:pPr>
        <w:ind w:left="2160" w:hanging="360"/>
      </w:pPr>
      <w:rPr>
        <w:rFonts w:hAnsi="Symbol" w:hint="default"/>
        <w:sz w:val="20"/>
      </w:rPr>
    </w:lvl>
    <w:lvl w:ilvl="5">
      <w:numFmt w:val="bullet"/>
      <w:lvlText w:val=""/>
      <w:lvlJc w:val="left"/>
      <w:pPr>
        <w:ind w:left="2520" w:hanging="360"/>
      </w:pPr>
      <w:rPr>
        <w:rFonts w:hAnsi="Symbol" w:hint="default"/>
        <w:sz w:val="20"/>
      </w:rPr>
    </w:lvl>
    <w:lvl w:ilvl="6">
      <w:numFmt w:val="bullet"/>
      <w:lvlText w:val=""/>
      <w:lvlJc w:val="left"/>
      <w:pPr>
        <w:ind w:left="2880" w:hanging="360"/>
      </w:pPr>
      <w:rPr>
        <w:rFonts w:hAnsi="Symbol" w:hint="default"/>
        <w:sz w:val="20"/>
      </w:rPr>
    </w:lvl>
    <w:lvl w:ilvl="7">
      <w:numFmt w:val="bullet"/>
      <w:lvlText w:val=""/>
      <w:lvlJc w:val="left"/>
      <w:pPr>
        <w:ind w:left="3240" w:hanging="360"/>
      </w:pPr>
      <w:rPr>
        <w:rFonts w:hAnsi="Symbol" w:hint="default"/>
        <w:sz w:val="20"/>
      </w:rPr>
    </w:lvl>
    <w:lvl w:ilvl="8">
      <w:numFmt w:val="bullet"/>
      <w:lvlText w:val=""/>
      <w:lvlJc w:val="left"/>
      <w:pPr>
        <w:ind w:left="3600" w:hanging="360"/>
      </w:pPr>
      <w:rPr>
        <w:rFonts w:hAnsi="Symbol" w:hint="default"/>
        <w:sz w:val="20"/>
      </w:rPr>
    </w:lvl>
  </w:abstractNum>
  <w:abstractNum w:abstractNumId="1" w15:restartNumberingAfterBreak="0">
    <w:nsid w:val="6A307D37"/>
    <w:multiLevelType w:val="multilevel"/>
    <w:tmpl w:val="EACC4C4C"/>
    <w:lvl w:ilvl="0">
      <w:numFmt w:val="bullet"/>
      <w:lvlText w:val=""/>
      <w:lvlJc w:val="left"/>
      <w:pPr>
        <w:ind w:left="720" w:hanging="360"/>
      </w:pPr>
      <w:rPr>
        <w:rFonts w:hAnsi="Symbol" w:hint="default"/>
        <w:sz w:val="20"/>
      </w:rPr>
    </w:lvl>
    <w:lvl w:ilvl="1">
      <w:numFmt w:val="bullet"/>
      <w:lvlText w:val=""/>
      <w:lvlJc w:val="left"/>
      <w:pPr>
        <w:ind w:left="1080" w:hanging="360"/>
      </w:pPr>
      <w:rPr>
        <w:rFonts w:hAnsi="Symbol" w:hint="default"/>
        <w:sz w:val="20"/>
      </w:rPr>
    </w:lvl>
    <w:lvl w:ilvl="2">
      <w:numFmt w:val="bullet"/>
      <w:lvlText w:val=""/>
      <w:lvlJc w:val="left"/>
      <w:pPr>
        <w:ind w:left="1440" w:hanging="360"/>
      </w:pPr>
      <w:rPr>
        <w:rFonts w:hAnsi="Symbol" w:hint="default"/>
        <w:sz w:val="20"/>
      </w:rPr>
    </w:lvl>
    <w:lvl w:ilvl="3">
      <w:numFmt w:val="bullet"/>
      <w:lvlText w:val=""/>
      <w:lvlJc w:val="left"/>
      <w:pPr>
        <w:ind w:left="1800" w:hanging="360"/>
      </w:pPr>
      <w:rPr>
        <w:rFonts w:hAnsi="Symbol" w:hint="default"/>
        <w:sz w:val="20"/>
      </w:rPr>
    </w:lvl>
    <w:lvl w:ilvl="4">
      <w:numFmt w:val="bullet"/>
      <w:lvlText w:val=""/>
      <w:lvlJc w:val="left"/>
      <w:pPr>
        <w:ind w:left="2160" w:hanging="360"/>
      </w:pPr>
      <w:rPr>
        <w:rFonts w:hAnsi="Symbol" w:hint="default"/>
        <w:sz w:val="20"/>
      </w:rPr>
    </w:lvl>
    <w:lvl w:ilvl="5">
      <w:numFmt w:val="bullet"/>
      <w:lvlText w:val=""/>
      <w:lvlJc w:val="left"/>
      <w:pPr>
        <w:ind w:left="2520" w:hanging="360"/>
      </w:pPr>
      <w:rPr>
        <w:rFonts w:hAnsi="Symbol" w:hint="default"/>
        <w:sz w:val="20"/>
      </w:rPr>
    </w:lvl>
    <w:lvl w:ilvl="6">
      <w:numFmt w:val="bullet"/>
      <w:lvlText w:val=""/>
      <w:lvlJc w:val="left"/>
      <w:pPr>
        <w:ind w:left="2880" w:hanging="360"/>
      </w:pPr>
      <w:rPr>
        <w:rFonts w:hAnsi="Symbol" w:hint="default"/>
        <w:sz w:val="20"/>
      </w:rPr>
    </w:lvl>
    <w:lvl w:ilvl="7">
      <w:numFmt w:val="bullet"/>
      <w:lvlText w:val=""/>
      <w:lvlJc w:val="left"/>
      <w:pPr>
        <w:ind w:left="3240" w:hanging="360"/>
      </w:pPr>
      <w:rPr>
        <w:rFonts w:hAnsi="Symbol" w:hint="default"/>
        <w:sz w:val="20"/>
      </w:rPr>
    </w:lvl>
    <w:lvl w:ilvl="8">
      <w:numFmt w:val="bullet"/>
      <w:lvlText w:val=""/>
      <w:lvlJc w:val="left"/>
      <w:pPr>
        <w:ind w:left="3600" w:hanging="360"/>
      </w:pPr>
      <w:rPr>
        <w:rFonts w:hAnsi="Symbol" w:hint="default"/>
        <w:sz w:val="20"/>
      </w:rPr>
    </w:lvl>
  </w:abstractNum>
  <w:abstractNum w:abstractNumId="2" w15:restartNumberingAfterBreak="0">
    <w:nsid w:val="7C7A2810"/>
    <w:multiLevelType w:val="multilevel"/>
    <w:tmpl w:val="6C94D582"/>
    <w:lvl w:ilvl="0">
      <w:numFmt w:val="bullet"/>
      <w:lvlText w:val=""/>
      <w:lvlJc w:val="left"/>
      <w:pPr>
        <w:ind w:left="720" w:hanging="360"/>
      </w:pPr>
      <w:rPr>
        <w:rFonts w:hAnsi="Symbol" w:hint="default"/>
        <w:sz w:val="20"/>
      </w:rPr>
    </w:lvl>
    <w:lvl w:ilvl="1">
      <w:numFmt w:val="bullet"/>
      <w:lvlText w:val=""/>
      <w:lvlJc w:val="left"/>
      <w:pPr>
        <w:ind w:left="1080" w:hanging="360"/>
      </w:pPr>
      <w:rPr>
        <w:rFonts w:hAnsi="Symbol" w:hint="default"/>
        <w:sz w:val="20"/>
      </w:rPr>
    </w:lvl>
    <w:lvl w:ilvl="2">
      <w:numFmt w:val="bullet"/>
      <w:lvlText w:val=""/>
      <w:lvlJc w:val="left"/>
      <w:pPr>
        <w:ind w:left="1440" w:hanging="360"/>
      </w:pPr>
      <w:rPr>
        <w:rFonts w:hAnsi="Symbol" w:hint="default"/>
        <w:sz w:val="20"/>
      </w:rPr>
    </w:lvl>
    <w:lvl w:ilvl="3">
      <w:numFmt w:val="bullet"/>
      <w:lvlText w:val=""/>
      <w:lvlJc w:val="left"/>
      <w:pPr>
        <w:ind w:left="1800" w:hanging="360"/>
      </w:pPr>
      <w:rPr>
        <w:rFonts w:hAnsi="Symbol" w:hint="default"/>
        <w:sz w:val="20"/>
      </w:rPr>
    </w:lvl>
    <w:lvl w:ilvl="4">
      <w:numFmt w:val="bullet"/>
      <w:lvlText w:val=""/>
      <w:lvlJc w:val="left"/>
      <w:pPr>
        <w:ind w:left="2160" w:hanging="360"/>
      </w:pPr>
      <w:rPr>
        <w:rFonts w:hAnsi="Symbol" w:hint="default"/>
        <w:sz w:val="20"/>
      </w:rPr>
    </w:lvl>
    <w:lvl w:ilvl="5">
      <w:numFmt w:val="bullet"/>
      <w:lvlText w:val=""/>
      <w:lvlJc w:val="left"/>
      <w:pPr>
        <w:ind w:left="2520" w:hanging="360"/>
      </w:pPr>
      <w:rPr>
        <w:rFonts w:hAnsi="Symbol" w:hint="default"/>
        <w:sz w:val="20"/>
      </w:rPr>
    </w:lvl>
    <w:lvl w:ilvl="6">
      <w:numFmt w:val="bullet"/>
      <w:lvlText w:val=""/>
      <w:lvlJc w:val="left"/>
      <w:pPr>
        <w:ind w:left="2880" w:hanging="360"/>
      </w:pPr>
      <w:rPr>
        <w:rFonts w:hAnsi="Symbol" w:hint="default"/>
        <w:sz w:val="20"/>
      </w:rPr>
    </w:lvl>
    <w:lvl w:ilvl="7">
      <w:numFmt w:val="bullet"/>
      <w:lvlText w:val=""/>
      <w:lvlJc w:val="left"/>
      <w:pPr>
        <w:ind w:left="3240" w:hanging="360"/>
      </w:pPr>
      <w:rPr>
        <w:rFonts w:hAnsi="Symbol" w:hint="default"/>
        <w:sz w:val="20"/>
      </w:rPr>
    </w:lvl>
    <w:lvl w:ilvl="8">
      <w:numFmt w:val="bullet"/>
      <w:lvlText w:val=""/>
      <w:lvlJc w:val="left"/>
      <w:pPr>
        <w:ind w:left="3600" w:hanging="360"/>
      </w:pPr>
      <w:rPr>
        <w:rFonts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71F33"/>
    <w:rsid w:val="004F0376"/>
    <w:rsid w:val="00C0183E"/>
    <w:rsid w:val="00D7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20897-113A-4B36-9B80-CC55750A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2022-02-25T00:55:00Z</dcterms:created>
  <dcterms:modified xsi:type="dcterms:W3CDTF">2022-02-25T00:55:00Z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