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2" w:rsidRPr="00AD1582" w:rsidRDefault="009B3F82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82">
        <w:rPr>
          <w:rFonts w:ascii="Times New Roman" w:hAnsi="Times New Roman" w:cs="Times New Roman"/>
          <w:b/>
          <w:sz w:val="28"/>
          <w:szCs w:val="28"/>
        </w:rPr>
        <w:t>В рамках Территориальной программы ОМС гражданам (застрахованным лицам) оказывается:</w:t>
      </w:r>
    </w:p>
    <w:p w:rsidR="009B3F82" w:rsidRPr="009B3F82" w:rsidRDefault="009B3F82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F58">
        <w:rPr>
          <w:rFonts w:ascii="Times New Roman" w:hAnsi="Times New Roman" w:cs="Times New Roman"/>
          <w:sz w:val="28"/>
          <w:szCs w:val="28"/>
        </w:rPr>
        <w:t>П</w:t>
      </w:r>
      <w:r w:rsidRPr="009B3F82">
        <w:rPr>
          <w:rFonts w:ascii="Times New Roman" w:hAnsi="Times New Roman" w:cs="Times New Roman"/>
          <w:sz w:val="28"/>
          <w:szCs w:val="28"/>
        </w:rPr>
        <w:t xml:space="preserve">ервичная медико-санитарная помощь, включая профилактическую помощь, </w:t>
      </w:r>
    </w:p>
    <w:p w:rsidR="009B3F82" w:rsidRPr="009B3F82" w:rsidRDefault="009B3F82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4F58">
        <w:rPr>
          <w:rFonts w:ascii="Times New Roman" w:hAnsi="Times New Roman" w:cs="Times New Roman"/>
          <w:sz w:val="28"/>
          <w:szCs w:val="28"/>
        </w:rPr>
        <w:t>С</w:t>
      </w:r>
      <w:r w:rsidRPr="009B3F82">
        <w:rPr>
          <w:rFonts w:ascii="Times New Roman" w:hAnsi="Times New Roman" w:cs="Times New Roman"/>
          <w:sz w:val="28"/>
          <w:szCs w:val="28"/>
        </w:rPr>
        <w:t xml:space="preserve">корая медицинская помощь (за исключением санитарно-авиационной эвакуации), </w:t>
      </w:r>
    </w:p>
    <w:p w:rsidR="009B3F82" w:rsidRPr="009B3F82" w:rsidRDefault="009B3F82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F58">
        <w:rPr>
          <w:rFonts w:ascii="Times New Roman" w:hAnsi="Times New Roman" w:cs="Times New Roman"/>
          <w:sz w:val="28"/>
          <w:szCs w:val="28"/>
        </w:rPr>
        <w:t>С</w:t>
      </w:r>
      <w:r w:rsidRPr="009B3F82">
        <w:rPr>
          <w:rFonts w:ascii="Times New Roman" w:hAnsi="Times New Roman" w:cs="Times New Roman"/>
          <w:sz w:val="28"/>
          <w:szCs w:val="28"/>
        </w:rPr>
        <w:t>пециализированная медицинская помощь, в том числе высокотехнологичная медицинская помощь, 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</w:t>
      </w:r>
      <w:r w:rsidRPr="009B3F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B3F82" w:rsidRDefault="009B3F82" w:rsidP="009B3F82">
      <w:pPr>
        <w:pStyle w:val="a5"/>
        <w:ind w:firstLine="702"/>
        <w:jc w:val="both"/>
        <w:rPr>
          <w:rFonts w:cs="Times New Roman"/>
          <w:sz w:val="28"/>
          <w:szCs w:val="28"/>
        </w:rPr>
      </w:pPr>
      <w:r w:rsidRPr="00BF4F58">
        <w:rPr>
          <w:rFonts w:cs="Times New Roman"/>
          <w:b/>
          <w:color w:val="000000"/>
          <w:sz w:val="28"/>
          <w:szCs w:val="28"/>
        </w:rPr>
        <w:t>при</w:t>
      </w:r>
      <w:r w:rsidRPr="00BF4F58">
        <w:rPr>
          <w:rFonts w:cs="Times New Roman"/>
          <w:b/>
          <w:sz w:val="28"/>
          <w:szCs w:val="28"/>
        </w:rPr>
        <w:t xml:space="preserve"> заболеваниях и состояниях</w:t>
      </w:r>
      <w:r w:rsidRPr="009B3F82">
        <w:rPr>
          <w:rFonts w:cs="Times New Roman"/>
          <w:sz w:val="28"/>
          <w:szCs w:val="28"/>
        </w:rPr>
        <w:t xml:space="preserve">, указанных в </w:t>
      </w:r>
      <w:hyperlink w:anchor="Par72" w:history="1">
        <w:r w:rsidRPr="009B3F82">
          <w:rPr>
            <w:rFonts w:cs="Times New Roman"/>
            <w:sz w:val="28"/>
            <w:szCs w:val="28"/>
          </w:rPr>
          <w:t>разделе III</w:t>
        </w:r>
      </w:hyperlink>
      <w:r w:rsidRPr="009B3F82">
        <w:rPr>
          <w:rFonts w:cs="Times New Roman"/>
          <w:sz w:val="28"/>
          <w:szCs w:val="28"/>
        </w:rPr>
        <w:t xml:space="preserve"> настоящей Территориальной програм</w:t>
      </w:r>
      <w:r>
        <w:rPr>
          <w:rFonts w:cs="Times New Roman"/>
          <w:sz w:val="28"/>
          <w:szCs w:val="28"/>
        </w:rPr>
        <w:t>мы</w:t>
      </w:r>
      <w:r w:rsidR="00BF4F58">
        <w:rPr>
          <w:rFonts w:cs="Times New Roman"/>
          <w:sz w:val="28"/>
          <w:szCs w:val="28"/>
        </w:rPr>
        <w:t>:</w:t>
      </w:r>
      <w:r w:rsidRPr="009B3F82">
        <w:rPr>
          <w:rFonts w:cs="Times New Roman"/>
          <w:sz w:val="28"/>
          <w:szCs w:val="28"/>
        </w:rPr>
        <w:t xml:space="preserve"> </w:t>
      </w:r>
    </w:p>
    <w:p w:rsidR="009B3F82" w:rsidRDefault="009B3F82" w:rsidP="009B3F82">
      <w:pPr>
        <w:pStyle w:val="a5"/>
        <w:ind w:firstLine="702"/>
        <w:jc w:val="both"/>
      </w:pPr>
      <w:r>
        <w:rPr>
          <w:sz w:val="28"/>
        </w:rPr>
        <w:t>инфекционные и паразитарные болезни;</w:t>
      </w:r>
    </w:p>
    <w:p w:rsidR="009B3F82" w:rsidRDefault="009B3F82" w:rsidP="009B3F82">
      <w:pPr>
        <w:pStyle w:val="a5"/>
        <w:ind w:firstLine="702"/>
        <w:jc w:val="both"/>
      </w:pPr>
      <w:r>
        <w:rPr>
          <w:sz w:val="28"/>
        </w:rPr>
        <w:t>новообразования;</w:t>
      </w:r>
    </w:p>
    <w:p w:rsidR="009B3F82" w:rsidRDefault="009B3F82" w:rsidP="009B3F82">
      <w:pPr>
        <w:pStyle w:val="a5"/>
        <w:ind w:firstLine="540"/>
        <w:jc w:val="both"/>
      </w:pPr>
      <w:r>
        <w:t>  </w:t>
      </w:r>
      <w:r>
        <w:rPr>
          <w:sz w:val="28"/>
        </w:rPr>
        <w:t>болезни эндокринной системы;</w:t>
      </w:r>
    </w:p>
    <w:p w:rsidR="009B3F82" w:rsidRDefault="009B3F82" w:rsidP="009B3F82">
      <w:pPr>
        <w:pStyle w:val="a5"/>
        <w:ind w:firstLine="540"/>
        <w:jc w:val="both"/>
      </w:pPr>
      <w:r>
        <w:t>  </w:t>
      </w:r>
      <w:r>
        <w:rPr>
          <w:sz w:val="28"/>
        </w:rPr>
        <w:t>расстройства питания и нарушения обмена веществ;</w:t>
      </w:r>
    </w:p>
    <w:p w:rsidR="009B3F82" w:rsidRDefault="009B3F82" w:rsidP="009B3F82">
      <w:pPr>
        <w:pStyle w:val="a5"/>
        <w:ind w:firstLine="540"/>
        <w:jc w:val="both"/>
      </w:pPr>
      <w:r>
        <w:t>  </w:t>
      </w:r>
      <w:r>
        <w:rPr>
          <w:sz w:val="28"/>
        </w:rPr>
        <w:t>болезни нервной системы;</w:t>
      </w:r>
    </w:p>
    <w:p w:rsidR="009B3F82" w:rsidRDefault="009B3F82" w:rsidP="009B3F82">
      <w:pPr>
        <w:pStyle w:val="a5"/>
        <w:ind w:firstLine="702"/>
        <w:jc w:val="both"/>
      </w:pPr>
      <w:r>
        <w:rPr>
          <w:sz w:val="28"/>
        </w:rPr>
        <w:t>болезни крови, кроветворных органов;</w:t>
      </w:r>
    </w:p>
    <w:p w:rsidR="009B3F82" w:rsidRDefault="009B3F82" w:rsidP="009B3F82">
      <w:pPr>
        <w:pStyle w:val="a5"/>
        <w:ind w:firstLine="702"/>
        <w:jc w:val="both"/>
      </w:pPr>
      <w:r>
        <w:rPr>
          <w:sz w:val="28"/>
        </w:rPr>
        <w:t>отдельные нарушения, вовлекающие иммунный механизм;</w:t>
      </w:r>
    </w:p>
    <w:p w:rsidR="009B3F82" w:rsidRDefault="009B3F82" w:rsidP="009B3F82">
      <w:pPr>
        <w:pStyle w:val="a5"/>
        <w:ind w:firstLine="540"/>
        <w:jc w:val="both"/>
      </w:pPr>
      <w:r>
        <w:t>  </w:t>
      </w:r>
      <w:r>
        <w:rPr>
          <w:sz w:val="28"/>
        </w:rPr>
        <w:t>болезни глаза и его придаточного аппарата;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уха и сосцевидного отростка;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системы кровообращения;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органов дыхания;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мочеполовой системы;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болезни кожи и подкожной клетчатки;</w:t>
      </w:r>
    </w:p>
    <w:p w:rsidR="009B3F82" w:rsidRDefault="009B3F82" w:rsidP="009B3F82">
      <w:pPr>
        <w:pStyle w:val="a5"/>
        <w:ind w:firstLine="540"/>
        <w:jc w:val="both"/>
      </w:pPr>
      <w:r>
        <w:t>  </w:t>
      </w:r>
      <w:r>
        <w:rPr>
          <w:sz w:val="28"/>
        </w:rPr>
        <w:t>болезни костно-мышечной системы и соединительной ткани;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травмы, отравления и некоторые другие последствия воздействия внешних причин;</w:t>
      </w:r>
    </w:p>
    <w:p w:rsidR="009B3F82" w:rsidRDefault="009B3F82" w:rsidP="009B3F82">
      <w:pPr>
        <w:pStyle w:val="a5"/>
        <w:ind w:firstLine="702"/>
        <w:jc w:val="both"/>
      </w:pPr>
      <w:r>
        <w:rPr>
          <w:sz w:val="28"/>
        </w:rPr>
        <w:t>врожденные аномалии (пороки развития);</w:t>
      </w:r>
    </w:p>
    <w:p w:rsidR="009B3F82" w:rsidRDefault="009B3F82" w:rsidP="009B3F82">
      <w:pPr>
        <w:pStyle w:val="a5"/>
        <w:ind w:firstLine="540"/>
        <w:jc w:val="both"/>
      </w:pPr>
      <w:r>
        <w:lastRenderedPageBreak/>
        <w:t xml:space="preserve">  </w:t>
      </w:r>
      <w:r>
        <w:rPr>
          <w:sz w:val="28"/>
        </w:rPr>
        <w:t>деформации и хромосомные нарушения;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беременность, роды, послеродовой период и аборты;</w:t>
      </w:r>
    </w:p>
    <w:p w:rsidR="009B3F82" w:rsidRDefault="009B3F82" w:rsidP="009B3F82">
      <w:pPr>
        <w:pStyle w:val="a5"/>
        <w:ind w:firstLine="540"/>
        <w:jc w:val="both"/>
      </w:pPr>
      <w:r>
        <w:t xml:space="preserve">  </w:t>
      </w:r>
      <w:r>
        <w:rPr>
          <w:sz w:val="28"/>
        </w:rPr>
        <w:t>отдельные состояния, возникающие у детей в перинатальный период;</w:t>
      </w:r>
    </w:p>
    <w:p w:rsidR="009B3F82" w:rsidRPr="00BF4F58" w:rsidRDefault="009B3F82" w:rsidP="00BF4F58">
      <w:pPr>
        <w:pStyle w:val="a5"/>
        <w:ind w:firstLine="702"/>
        <w:jc w:val="both"/>
      </w:pPr>
      <w:r>
        <w:rPr>
          <w:sz w:val="28"/>
        </w:rPr>
        <w:t>симптомы, признаки и отклонения от нормы, не отнесенные к заболеваниям и состояниям.</w:t>
      </w:r>
    </w:p>
    <w:p w:rsidR="00BF4F58" w:rsidRDefault="009B3F82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58">
        <w:rPr>
          <w:rFonts w:ascii="Times New Roman" w:hAnsi="Times New Roman" w:cs="Times New Roman"/>
          <w:b/>
          <w:sz w:val="28"/>
          <w:szCs w:val="28"/>
        </w:rPr>
        <w:t>за исключением заболеваний,</w:t>
      </w:r>
    </w:p>
    <w:p w:rsidR="009B3F82" w:rsidRPr="00BF4F58" w:rsidRDefault="00BF4F58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sz w:val="28"/>
          <w:szCs w:val="28"/>
        </w:rPr>
        <w:t>-</w:t>
      </w:r>
      <w:r w:rsidR="009B3F82" w:rsidRPr="00BF4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F82" w:rsidRPr="00BF4F58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="009B3F82" w:rsidRPr="00BF4F58">
        <w:rPr>
          <w:rFonts w:ascii="Times New Roman" w:hAnsi="Times New Roman" w:cs="Times New Roman"/>
          <w:sz w:val="28"/>
          <w:szCs w:val="28"/>
        </w:rPr>
        <w:t xml:space="preserve"> половым путем, </w:t>
      </w:r>
    </w:p>
    <w:p w:rsidR="009B3F82" w:rsidRPr="00BF4F58" w:rsidRDefault="00BF4F58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B3F82" w:rsidRPr="00BF4F58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="009B3F82" w:rsidRPr="00BF4F58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человека, </w:t>
      </w:r>
    </w:p>
    <w:p w:rsidR="009B3F82" w:rsidRPr="00BF4F58" w:rsidRDefault="00BF4F58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sz w:val="28"/>
          <w:szCs w:val="28"/>
        </w:rPr>
        <w:t>-</w:t>
      </w:r>
      <w:r w:rsidR="009B3F82" w:rsidRPr="00BF4F58">
        <w:rPr>
          <w:rFonts w:ascii="Times New Roman" w:hAnsi="Times New Roman" w:cs="Times New Roman"/>
          <w:sz w:val="28"/>
          <w:szCs w:val="28"/>
        </w:rPr>
        <w:t xml:space="preserve">синдрома приобретенного иммунодефицита, </w:t>
      </w:r>
    </w:p>
    <w:p w:rsidR="009B3F82" w:rsidRPr="00BF4F58" w:rsidRDefault="00BF4F58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sz w:val="28"/>
          <w:szCs w:val="28"/>
        </w:rPr>
        <w:t>-</w:t>
      </w:r>
      <w:r w:rsidR="009B3F82" w:rsidRPr="00BF4F58">
        <w:rPr>
          <w:rFonts w:ascii="Times New Roman" w:hAnsi="Times New Roman" w:cs="Times New Roman"/>
          <w:sz w:val="28"/>
          <w:szCs w:val="28"/>
        </w:rPr>
        <w:t xml:space="preserve">туберкулеза, </w:t>
      </w:r>
    </w:p>
    <w:p w:rsidR="009B3F82" w:rsidRPr="00BF4F58" w:rsidRDefault="00BF4F58" w:rsidP="009B3F8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sz w:val="28"/>
          <w:szCs w:val="28"/>
        </w:rPr>
        <w:t>-</w:t>
      </w:r>
      <w:r w:rsidR="009B3F82" w:rsidRPr="00BF4F58">
        <w:rPr>
          <w:rFonts w:ascii="Times New Roman" w:hAnsi="Times New Roman" w:cs="Times New Roman"/>
          <w:sz w:val="28"/>
          <w:szCs w:val="28"/>
        </w:rPr>
        <w:t>психических расстройств и расстройств поведения;</w:t>
      </w:r>
    </w:p>
    <w:p w:rsidR="009B3F82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3F82" w:rsidRPr="009B3F82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мероприятия, включая диспансеризацию, диспансерное наблюдение (при заболеваниях и состояниях, указанных в разделе III настоящей Территориальной программы, </w:t>
      </w:r>
      <w:proofErr w:type="gramEnd"/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58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58">
        <w:rPr>
          <w:rFonts w:ascii="Times New Roman" w:hAnsi="Times New Roman" w:cs="Times New Roman"/>
          <w:b/>
          <w:sz w:val="28"/>
          <w:szCs w:val="28"/>
        </w:rPr>
        <w:t>за исключением заболеваний</w:t>
      </w:r>
      <w:r w:rsidRPr="009B3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82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9B3F82">
        <w:rPr>
          <w:rFonts w:ascii="Times New Roman" w:hAnsi="Times New Roman" w:cs="Times New Roman"/>
          <w:sz w:val="28"/>
          <w:szCs w:val="28"/>
        </w:rPr>
        <w:t xml:space="preserve"> половым путем,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82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9B3F82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человека,</w:t>
      </w:r>
    </w:p>
    <w:p w:rsidR="00BF4F58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82">
        <w:rPr>
          <w:rFonts w:ascii="Times New Roman" w:hAnsi="Times New Roman" w:cs="Times New Roman"/>
          <w:sz w:val="28"/>
          <w:szCs w:val="28"/>
        </w:rPr>
        <w:t xml:space="preserve">синдрома приобретенного иммунодефицита,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82">
        <w:rPr>
          <w:rFonts w:ascii="Times New Roman" w:hAnsi="Times New Roman" w:cs="Times New Roman"/>
          <w:sz w:val="28"/>
          <w:szCs w:val="28"/>
        </w:rPr>
        <w:t xml:space="preserve">туберкулеза,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82">
        <w:rPr>
          <w:rFonts w:ascii="Times New Roman" w:hAnsi="Times New Roman" w:cs="Times New Roman"/>
          <w:sz w:val="28"/>
          <w:szCs w:val="28"/>
        </w:rPr>
        <w:t>психических расстройств и расстройств поведения) и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9B3F82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82">
        <w:rPr>
          <w:rFonts w:ascii="Times New Roman" w:hAnsi="Times New Roman" w:cs="Times New Roman"/>
          <w:sz w:val="28"/>
          <w:szCs w:val="28"/>
        </w:rPr>
        <w:t xml:space="preserve"> </w:t>
      </w:r>
      <w:r w:rsidR="00BF4F58">
        <w:rPr>
          <w:rFonts w:ascii="Times New Roman" w:hAnsi="Times New Roman" w:cs="Times New Roman"/>
          <w:sz w:val="28"/>
          <w:szCs w:val="28"/>
        </w:rPr>
        <w:t>5.П</w:t>
      </w:r>
      <w:r w:rsidRPr="009B3F82">
        <w:rPr>
          <w:rFonts w:ascii="Times New Roman" w:hAnsi="Times New Roman" w:cs="Times New Roman"/>
          <w:sz w:val="28"/>
          <w:szCs w:val="28"/>
        </w:rPr>
        <w:t>рофилактические медицинские осмотры отдельных категорий граждан</w:t>
      </w:r>
      <w:r w:rsidR="00BF4F58">
        <w:rPr>
          <w:rFonts w:ascii="Times New Roman" w:hAnsi="Times New Roman" w:cs="Times New Roman"/>
          <w:sz w:val="28"/>
          <w:szCs w:val="28"/>
        </w:rPr>
        <w:t>:</w:t>
      </w:r>
    </w:p>
    <w:p w:rsidR="00BF4F58" w:rsidRDefault="00BF4F58" w:rsidP="00BF4F58">
      <w:pPr>
        <w:pStyle w:val="a5"/>
        <w:ind w:firstLine="709"/>
        <w:jc w:val="both"/>
      </w:pPr>
      <w:r>
        <w:rPr>
          <w:sz w:val="28"/>
        </w:rPr>
        <w:t xml:space="preserve">-профилактические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 </w:t>
      </w:r>
    </w:p>
    <w:p w:rsidR="00BF4F58" w:rsidRDefault="00BF4F58" w:rsidP="00BF4F58">
      <w:pPr>
        <w:pStyle w:val="a5"/>
        <w:ind w:firstLine="709"/>
        <w:jc w:val="both"/>
      </w:pPr>
      <w:r>
        <w:rPr>
          <w:sz w:val="28"/>
        </w:rPr>
        <w:t xml:space="preserve">-медицинские осмотры, в том числе профилактические медицинские осмотры, в связи с занятиями физической культурой и спортом –  несовершеннолетние; </w:t>
      </w:r>
    </w:p>
    <w:p w:rsidR="00BF4F58" w:rsidRDefault="00BF4F58" w:rsidP="00BF4F58">
      <w:pPr>
        <w:pStyle w:val="a5"/>
        <w:ind w:firstLine="709"/>
        <w:jc w:val="both"/>
      </w:pPr>
      <w:r>
        <w:rPr>
          <w:sz w:val="28"/>
        </w:rPr>
        <w:lastRenderedPageBreak/>
        <w:t>-диспансеризацию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="009B3F82" w:rsidRPr="009B3F82">
        <w:rPr>
          <w:rFonts w:ascii="Times New Roman" w:hAnsi="Times New Roman" w:cs="Times New Roman"/>
          <w:sz w:val="28"/>
          <w:szCs w:val="28"/>
        </w:rPr>
        <w:t xml:space="preserve">ероприятия по медицинской реабилитации, осуществляемой в медицинских организациях </w:t>
      </w:r>
      <w:proofErr w:type="spellStart"/>
      <w:r w:rsidR="009B3F82" w:rsidRPr="009B3F82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9B3F82" w:rsidRPr="009B3F82">
        <w:rPr>
          <w:rFonts w:ascii="Times New Roman" w:hAnsi="Times New Roman" w:cs="Times New Roman"/>
          <w:sz w:val="28"/>
          <w:szCs w:val="28"/>
        </w:rPr>
        <w:t xml:space="preserve">, стационарно и в условиях дневного стационара; </w:t>
      </w:r>
    </w:p>
    <w:p w:rsidR="009B3F82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7.Аудиологический скрининг</w:t>
      </w:r>
      <w:r w:rsidR="009B3F82" w:rsidRPr="009B3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8.Применение</w:t>
      </w:r>
      <w:r w:rsidR="009B3F82" w:rsidRPr="009B3F82">
        <w:rPr>
          <w:rFonts w:ascii="Times New Roman" w:hAnsi="Times New Roman" w:cs="Times New Roman"/>
          <w:sz w:val="28"/>
          <w:szCs w:val="28"/>
        </w:rPr>
        <w:t xml:space="preserve"> вспомогательных репродуктивных технологий (экстракорпорального оплодотворения), </w:t>
      </w:r>
    </w:p>
    <w:p w:rsidR="00BF4F58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82" w:rsidRPr="009B3F82" w:rsidRDefault="00BF4F58" w:rsidP="009B3F8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</w:t>
      </w:r>
      <w:r w:rsidR="009B3F82" w:rsidRPr="009B3F82">
        <w:rPr>
          <w:rFonts w:ascii="Times New Roman" w:hAnsi="Times New Roman" w:cs="Times New Roman"/>
          <w:sz w:val="28"/>
          <w:szCs w:val="28"/>
        </w:rPr>
        <w:t xml:space="preserve">беспечение лекарственными препаратами в соответствии с законодательством Российской Федерации. </w:t>
      </w:r>
    </w:p>
    <w:p w:rsidR="00A74D0A" w:rsidRPr="009B3F82" w:rsidRDefault="00A74D0A">
      <w:pPr>
        <w:pStyle w:val="a3"/>
        <w:rPr>
          <w:rFonts w:cs="Times New Roman"/>
          <w:sz w:val="28"/>
          <w:szCs w:val="28"/>
        </w:rPr>
      </w:pPr>
    </w:p>
    <w:sectPr w:rsidR="00A74D0A" w:rsidRPr="009B3F82" w:rsidSect="00A74D0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74D0A"/>
    <w:rsid w:val="004308AF"/>
    <w:rsid w:val="00511FDA"/>
    <w:rsid w:val="007E012C"/>
    <w:rsid w:val="0087589B"/>
    <w:rsid w:val="009B3F82"/>
    <w:rsid w:val="00A74D0A"/>
    <w:rsid w:val="00AD1582"/>
    <w:rsid w:val="00AE2760"/>
    <w:rsid w:val="00B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4D0A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A74D0A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A74D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74D0A"/>
    <w:pPr>
      <w:spacing w:after="120"/>
    </w:pPr>
  </w:style>
  <w:style w:type="paragraph" w:styleId="a6">
    <w:name w:val="List"/>
    <w:basedOn w:val="a5"/>
    <w:rsid w:val="00A74D0A"/>
  </w:style>
  <w:style w:type="paragraph" w:styleId="a7">
    <w:name w:val="Title"/>
    <w:basedOn w:val="a3"/>
    <w:rsid w:val="00A74D0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74D0A"/>
    <w:pPr>
      <w:suppressLineNumbers/>
    </w:pPr>
  </w:style>
  <w:style w:type="paragraph" w:customStyle="1" w:styleId="ConsPlusNormal">
    <w:name w:val="ConsPlusNormal"/>
    <w:rsid w:val="009B3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SPecialiST</cp:lastModifiedBy>
  <cp:revision>2</cp:revision>
  <dcterms:created xsi:type="dcterms:W3CDTF">2018-02-13T01:37:00Z</dcterms:created>
  <dcterms:modified xsi:type="dcterms:W3CDTF">2018-02-13T01:37:00Z</dcterms:modified>
</cp:coreProperties>
</file>