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3" w:rsidRDefault="002B1E76">
      <w:pPr>
        <w:pStyle w:val="a1"/>
      </w:pPr>
      <w:r>
        <w:rPr>
          <w:b/>
          <w:bCs/>
          <w:sz w:val="28"/>
          <w:szCs w:val="28"/>
        </w:rPr>
        <w:t xml:space="preserve"> Т</w:t>
      </w:r>
      <w:r>
        <w:rPr>
          <w:b/>
          <w:bCs/>
        </w:rPr>
        <w:t>ерриториальная программа государственных гарантий бесплатного оказания  населению Амурской области медицинской помощи на 2018 год и на плановый период 2019 и 2020 годов (утверждена постановлением Правительства Амурской области от  29.12.2017 №  628)</w:t>
      </w:r>
      <w:r>
        <w:rPr>
          <w:b/>
          <w:bCs/>
        </w:rPr>
        <w:t xml:space="preserve"> VIII</w:t>
      </w:r>
      <w:r>
        <w:rPr>
          <w:b/>
          <w:bCs/>
        </w:rPr>
        <w:t>. Порядок и условия оказания медицинской помощи</w:t>
      </w:r>
    </w:p>
    <w:p w:rsidR="00602F63" w:rsidRDefault="002B1E76">
      <w:pPr>
        <w:pStyle w:val="a1"/>
        <w:spacing w:after="0"/>
      </w:pPr>
      <w:r>
        <w:rPr>
          <w:b/>
          <w:bCs/>
          <w:sz w:val="32"/>
          <w:szCs w:val="32"/>
        </w:rPr>
        <w:t xml:space="preserve">         </w:t>
      </w:r>
      <w:r>
        <w:rPr>
          <w:sz w:val="28"/>
        </w:rPr>
        <w:t xml:space="preserve">Медицинская </w:t>
      </w:r>
      <w:r>
        <w:rPr>
          <w:color w:val="000000"/>
          <w:sz w:val="28"/>
        </w:rPr>
        <w:t>помощь в амбулаторных условиях</w:t>
      </w:r>
      <w:r>
        <w:rPr>
          <w:color w:val="FF0000"/>
          <w:sz w:val="28"/>
        </w:rPr>
        <w:t xml:space="preserve"> </w:t>
      </w:r>
      <w:r>
        <w:rPr>
          <w:sz w:val="28"/>
        </w:rPr>
        <w:t>оказывается гражданам, проживающим на территории области, и гражданам Российской Федерации при представлении документа, удостоверяющего личность и подт</w:t>
      </w:r>
      <w:r>
        <w:rPr>
          <w:sz w:val="28"/>
        </w:rPr>
        <w:t>верждающего проживание на территории Российской  Федерации, и полиса обязательного медицинского страхования.</w:t>
      </w:r>
    </w:p>
    <w:p w:rsidR="00602F63" w:rsidRDefault="002B1E76">
      <w:pPr>
        <w:pStyle w:val="a1"/>
        <w:spacing w:after="0"/>
      </w:pPr>
      <w:r>
        <w:rPr>
          <w:sz w:val="28"/>
        </w:rPr>
        <w:t>Лицам, не имеющим вышеуказанных документов или соответственно оформленных документов, оказывается только экстренная и неотложная помощь.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b/>
          <w:bCs/>
          <w:sz w:val="32"/>
          <w:szCs w:val="32"/>
        </w:rPr>
        <w:t>Сроки ожи</w:t>
      </w:r>
      <w:r>
        <w:rPr>
          <w:b/>
          <w:bCs/>
          <w:sz w:val="32"/>
          <w:szCs w:val="32"/>
        </w:rPr>
        <w:t>дания оказание медицинской помощи в амбулаторных учреждениях:</w:t>
      </w:r>
    </w:p>
    <w:p w:rsidR="00602F63" w:rsidRDefault="002B1E76">
      <w:pPr>
        <w:pStyle w:val="a1"/>
        <w:spacing w:after="0"/>
      </w:pPr>
      <w:r>
        <w:rPr>
          <w:sz w:val="28"/>
        </w:rPr>
        <w:t xml:space="preserve">          оказание первичной медико-санитарной помощи в неотложной форме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>е более 2 часов с момента обращения пациента в медицинскую организацию;</w:t>
      </w:r>
    </w:p>
    <w:p w:rsidR="00602F63" w:rsidRDefault="00602F63">
      <w:pPr>
        <w:pStyle w:val="a1"/>
        <w:ind w:firstLine="709"/>
        <w:jc w:val="both"/>
      </w:pPr>
    </w:p>
    <w:p w:rsidR="00602F63" w:rsidRDefault="002B1E76">
      <w:pPr>
        <w:pStyle w:val="a1"/>
        <w:ind w:firstLine="709"/>
        <w:jc w:val="both"/>
      </w:pPr>
      <w:r>
        <w:rPr>
          <w:sz w:val="28"/>
        </w:rPr>
        <w:t>прием врачами-терапевтами участковыми, врачами</w:t>
      </w:r>
      <w:r>
        <w:rPr>
          <w:sz w:val="28"/>
        </w:rPr>
        <w:t xml:space="preserve"> общей практики (семейными врачами) – не более 24 часов с момента обращения пациента в медицинскую организацию;</w:t>
      </w:r>
    </w:p>
    <w:p w:rsidR="00602F63" w:rsidRDefault="002B1E76">
      <w:pPr>
        <w:pStyle w:val="a1"/>
        <w:ind w:firstLine="709"/>
        <w:jc w:val="both"/>
      </w:pPr>
      <w:r>
        <w:rPr>
          <w:sz w:val="28"/>
        </w:rPr>
        <w:t>проведение консультаций врачей-специалистов – не более 14 календарных дней со дня обращения пациента в медицинскую организацию;</w:t>
      </w:r>
    </w:p>
    <w:p w:rsidR="00602F63" w:rsidRDefault="002B1E76">
      <w:pPr>
        <w:pStyle w:val="a1"/>
        <w:ind w:firstLine="709"/>
        <w:jc w:val="both"/>
      </w:pPr>
      <w:r>
        <w:rPr>
          <w:sz w:val="28"/>
        </w:rPr>
        <w:t>проведение диагн</w:t>
      </w:r>
      <w:r>
        <w:rPr>
          <w:sz w:val="28"/>
        </w:rPr>
        <w:t>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14 календарных дней со дня н</w:t>
      </w:r>
      <w:r>
        <w:rPr>
          <w:sz w:val="28"/>
        </w:rPr>
        <w:t>азначения;</w:t>
      </w:r>
    </w:p>
    <w:p w:rsidR="00602F63" w:rsidRDefault="002B1E76">
      <w:pPr>
        <w:pStyle w:val="a1"/>
        <w:ind w:firstLine="709"/>
        <w:jc w:val="both"/>
      </w:pPr>
      <w:r>
        <w:rPr>
          <w:sz w:val="28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– не более 30 календарных дней со дня назначения.</w:t>
      </w:r>
    </w:p>
    <w:p w:rsidR="00602F63" w:rsidRDefault="002B1E76">
      <w:pPr>
        <w:pStyle w:val="a1"/>
        <w:spacing w:after="0"/>
      </w:pPr>
      <w:r>
        <w:rPr>
          <w:sz w:val="28"/>
        </w:rPr>
        <w:t>Лист о</w:t>
      </w:r>
      <w:r>
        <w:rPr>
          <w:sz w:val="28"/>
        </w:rPr>
        <w:t>жидания ведется в медицинской организации по каждому отделению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</w:t>
      </w:r>
    </w:p>
    <w:p w:rsidR="00602F63" w:rsidRDefault="002B1E76">
      <w:pPr>
        <w:pStyle w:val="a1"/>
        <w:spacing w:after="0"/>
      </w:pPr>
      <w:r>
        <w:rPr>
          <w:sz w:val="28"/>
        </w:rPr>
        <w:t>В целях оказания гражданам первичной мед</w:t>
      </w:r>
      <w:r>
        <w:rPr>
          <w:sz w:val="28"/>
        </w:rPr>
        <w:t xml:space="preserve">ико-санитарной помощи при </w:t>
      </w:r>
      <w:r>
        <w:rPr>
          <w:sz w:val="28"/>
        </w:rPr>
        <w:lastRenderedPageBreak/>
        <w:t xml:space="preserve">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</w:t>
      </w:r>
      <w:proofErr w:type="spellStart"/>
      <w:r>
        <w:rPr>
          <w:sz w:val="28"/>
        </w:rPr>
        <w:t>медицинскоее</w:t>
      </w:r>
      <w:proofErr w:type="spellEnd"/>
      <w:r>
        <w:rPr>
          <w:sz w:val="28"/>
        </w:rPr>
        <w:t xml:space="preserve"> указанную помощь в неотложной форме.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 xml:space="preserve">Экстренная медицинская помощь пациентам осуществляется при острых и внезапных ухудшениях состояния здоровья: </w:t>
      </w:r>
    </w:p>
    <w:p w:rsidR="00602F63" w:rsidRDefault="002B1E76">
      <w:pPr>
        <w:pStyle w:val="a1"/>
        <w:spacing w:after="0"/>
      </w:pPr>
      <w:r>
        <w:rPr>
          <w:sz w:val="28"/>
        </w:rPr>
        <w:t>высокая температура тела (38</w:t>
      </w:r>
      <w:r>
        <w:rPr>
          <w:position w:val="9"/>
          <w:sz w:val="28"/>
        </w:rPr>
        <w:t>0</w:t>
      </w:r>
      <w:r>
        <w:rPr>
          <w:sz w:val="28"/>
        </w:rPr>
        <w:t xml:space="preserve"> и выше), </w:t>
      </w:r>
    </w:p>
    <w:p w:rsidR="00602F63" w:rsidRDefault="002B1E76">
      <w:pPr>
        <w:pStyle w:val="a1"/>
        <w:spacing w:after="0"/>
      </w:pPr>
      <w:r>
        <w:rPr>
          <w:sz w:val="28"/>
        </w:rPr>
        <w:t xml:space="preserve">острые и внезапные боли любой локализации, </w:t>
      </w:r>
    </w:p>
    <w:p w:rsidR="00602F63" w:rsidRDefault="002B1E76">
      <w:pPr>
        <w:pStyle w:val="a1"/>
        <w:spacing w:after="0"/>
      </w:pPr>
      <w:r>
        <w:rPr>
          <w:sz w:val="28"/>
        </w:rPr>
        <w:t xml:space="preserve">нарушения сердечного ритма, </w:t>
      </w:r>
    </w:p>
    <w:p w:rsidR="00602F63" w:rsidRDefault="002B1E76">
      <w:pPr>
        <w:pStyle w:val="a1"/>
        <w:spacing w:after="0"/>
      </w:pPr>
      <w:r>
        <w:rPr>
          <w:sz w:val="28"/>
        </w:rPr>
        <w:t>кровотечения,</w:t>
      </w:r>
    </w:p>
    <w:p w:rsidR="00602F63" w:rsidRDefault="002B1E76">
      <w:pPr>
        <w:pStyle w:val="a1"/>
        <w:spacing w:after="0"/>
      </w:pPr>
      <w:r>
        <w:rPr>
          <w:sz w:val="28"/>
        </w:rPr>
        <w:t xml:space="preserve"> иные состояния, з</w:t>
      </w:r>
      <w:r>
        <w:rPr>
          <w:sz w:val="28"/>
        </w:rPr>
        <w:t xml:space="preserve">аболевания, отравления и травмы, требующие экстренной помощи и консультации врача. 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>Прием осуществляется без предварительной записи, вне общей очереди всех обратившихся, независимо от прикрепления пациента к поликлинике.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 xml:space="preserve">Экстренная и неотложная помощь в </w:t>
      </w:r>
      <w:r>
        <w:rPr>
          <w:sz w:val="28"/>
        </w:rPr>
        <w:t>праздничные и выходные дни осуществляется службой скорой медицинской помощи</w:t>
      </w:r>
      <w:r>
        <w:rPr>
          <w:spacing w:val="-20"/>
          <w:sz w:val="28"/>
        </w:rPr>
        <w:t>,</w:t>
      </w:r>
      <w:r>
        <w:rPr>
          <w:sz w:val="28"/>
        </w:rPr>
        <w:t xml:space="preserve"> травматологическим пунктом и медицинскими работниками в соответствии с графиком дежурства.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>При вызове медицинского работника  на дом время ожидания его не  должно превышать 8 час</w:t>
      </w:r>
      <w:r>
        <w:rPr>
          <w:sz w:val="28"/>
        </w:rPr>
        <w:t xml:space="preserve">ов с момента поступления вызова, 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>Показанием для вызова медицинского работника на дом являются острые и внезапные ухудшения состояния здоровья (высокая температура от 38</w:t>
      </w:r>
      <w:r>
        <w:rPr>
          <w:position w:val="9"/>
          <w:sz w:val="28"/>
        </w:rPr>
        <w:t>0</w:t>
      </w:r>
      <w:r>
        <w:rPr>
          <w:sz w:val="28"/>
        </w:rPr>
        <w:t xml:space="preserve"> и выше, боли в сердце, нарушение сердечного ритма, боли в животе, кровотечения, иные</w:t>
      </w:r>
      <w:r>
        <w:rPr>
          <w:sz w:val="28"/>
        </w:rPr>
        <w:t xml:space="preserve"> состояния, заболевания, травмы, требующие экстренной помощи и консультации врача).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 xml:space="preserve">Исключением являются: </w:t>
      </w:r>
    </w:p>
    <w:p w:rsidR="00602F63" w:rsidRDefault="002B1E76">
      <w:pPr>
        <w:pStyle w:val="a1"/>
        <w:spacing w:after="0"/>
      </w:pPr>
      <w:r>
        <w:rPr>
          <w:sz w:val="28"/>
        </w:rPr>
        <w:t>необходимость строгого соблюдения домашнего режима, рекомендованного лечащим врачом, при установленном заболевании (вызов врача на дом после выписки</w:t>
      </w:r>
      <w:r>
        <w:rPr>
          <w:sz w:val="28"/>
        </w:rPr>
        <w:t xml:space="preserve"> из стационара);</w:t>
      </w:r>
    </w:p>
    <w:p w:rsidR="00602F63" w:rsidRDefault="002B1E76">
      <w:pPr>
        <w:pStyle w:val="a1"/>
        <w:spacing w:after="0"/>
      </w:pPr>
      <w:r>
        <w:rPr>
          <w:sz w:val="28"/>
        </w:rPr>
        <w:t>тяжелые хронические заболевания при невозможности передвижения пациента.</w:t>
      </w:r>
    </w:p>
    <w:p w:rsidR="00602F63" w:rsidRDefault="00602F63">
      <w:pPr>
        <w:pStyle w:val="a1"/>
        <w:spacing w:after="0"/>
      </w:pPr>
    </w:p>
    <w:sectPr w:rsidR="00602F63" w:rsidSect="00602F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825"/>
    <w:multiLevelType w:val="multilevel"/>
    <w:tmpl w:val="7514F4C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02F63"/>
    <w:rsid w:val="002B1E76"/>
    <w:rsid w:val="0060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602F6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602F6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602F63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602F6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602F63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602F6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602F63"/>
    <w:pPr>
      <w:spacing w:after="120"/>
    </w:pPr>
  </w:style>
  <w:style w:type="paragraph" w:styleId="a6">
    <w:name w:val="List"/>
    <w:basedOn w:val="a1"/>
    <w:rsid w:val="00602F63"/>
  </w:style>
  <w:style w:type="paragraph" w:styleId="a7">
    <w:name w:val="Title"/>
    <w:basedOn w:val="a5"/>
    <w:rsid w:val="00602F6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602F63"/>
    <w:pPr>
      <w:suppressLineNumbers/>
    </w:pPr>
  </w:style>
  <w:style w:type="paragraph" w:customStyle="1" w:styleId="a9">
    <w:name w:val="Содержимое таблицы"/>
    <w:basedOn w:val="a5"/>
    <w:rsid w:val="00602F63"/>
    <w:pPr>
      <w:suppressLineNumbers/>
    </w:pPr>
  </w:style>
  <w:style w:type="paragraph" w:customStyle="1" w:styleId="aa">
    <w:name w:val="Заголовок таблицы"/>
    <w:basedOn w:val="a9"/>
    <w:rsid w:val="00602F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2018-02-13T00:28:00Z</dcterms:created>
  <dcterms:modified xsi:type="dcterms:W3CDTF">2018-02-13T00:28:00Z</dcterms:modified>
</cp:coreProperties>
</file>