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3" w:rsidRDefault="00041603">
      <w:pPr>
        <w:pStyle w:val="a1"/>
      </w:pPr>
    </w:p>
    <w:p w:rsidR="00E13FD9" w:rsidRPr="00E13FD9" w:rsidRDefault="00E13FD9">
      <w:pPr>
        <w:pStyle w:val="a1"/>
        <w:rPr>
          <w:b/>
          <w:sz w:val="28"/>
          <w:szCs w:val="28"/>
        </w:rPr>
      </w:pPr>
      <w:r w:rsidRPr="00E13FD9">
        <w:rPr>
          <w:b/>
          <w:sz w:val="28"/>
          <w:szCs w:val="28"/>
        </w:rPr>
        <w:t>ВОЗ о цели и задачах недели иммунизации.</w:t>
      </w:r>
    </w:p>
    <w:p w:rsidR="00041603" w:rsidRDefault="00E13FD9">
      <w:pPr>
        <w:pStyle w:val="a1"/>
      </w:pPr>
      <w:r>
        <w:rPr>
          <w:sz w:val="28"/>
          <w:szCs w:val="28"/>
        </w:rPr>
        <w:t xml:space="preserve">Каждый год в апреле заинтересованные стороны со всех уголков Европейского региона и мира объединяют свои усилия для того, чтобы обратить особое внимание на важность вакцинации – наиболее эффективного метода профилактики </w:t>
      </w:r>
      <w:r>
        <w:rPr>
          <w:sz w:val="28"/>
          <w:szCs w:val="28"/>
        </w:rPr>
        <w:t>инфекционных заболеваний. Учрежденная в 2005 г. Европейская неделя иммунизации (ЕНИ) проводится ежегодно с целью повышения осведомленности населения и поддержания набранных темпов работы по борьбе с болезнями, предупреждаемыми с помощью вакцин. </w:t>
      </w:r>
    </w:p>
    <w:p w:rsidR="00041603" w:rsidRDefault="00E13FD9">
      <w:pPr>
        <w:pStyle w:val="a1"/>
      </w:pPr>
      <w:r>
        <w:rPr>
          <w:sz w:val="28"/>
          <w:szCs w:val="28"/>
        </w:rPr>
        <w:t>В настояще</w:t>
      </w:r>
      <w:r>
        <w:rPr>
          <w:sz w:val="28"/>
          <w:szCs w:val="28"/>
        </w:rPr>
        <w:t>е время ведется подготовка к ЕНИ-2016, которая будет отмечаться 24–30 апреля.</w:t>
      </w:r>
    </w:p>
    <w:p w:rsidR="00041603" w:rsidRDefault="00E13FD9">
      <w:pPr>
        <w:pStyle w:val="a1"/>
      </w:pPr>
      <w:r>
        <w:rPr>
          <w:sz w:val="28"/>
          <w:szCs w:val="28"/>
        </w:rPr>
        <w:t>Глобальная тема: устранение пробелов иммунизации</w:t>
      </w:r>
    </w:p>
    <w:p w:rsidR="00041603" w:rsidRDefault="00E13FD9">
      <w:pPr>
        <w:pStyle w:val="a1"/>
      </w:pPr>
      <w:r>
        <w:rPr>
          <w:sz w:val="28"/>
          <w:szCs w:val="28"/>
        </w:rPr>
        <w:t>Благодаря своим сильным программам иммунизации, 53 государства-члена ВОЗ в Европейском регионе ближе, чем когда-либо, подошли к д</w:t>
      </w:r>
      <w:r>
        <w:rPr>
          <w:sz w:val="28"/>
          <w:szCs w:val="28"/>
        </w:rPr>
        <w:t xml:space="preserve">остижению </w:t>
      </w:r>
      <w:proofErr w:type="spellStart"/>
      <w:r>
        <w:rPr>
          <w:sz w:val="28"/>
          <w:szCs w:val="28"/>
        </w:rPr>
        <w:t>общерегиональной</w:t>
      </w:r>
      <w:proofErr w:type="spellEnd"/>
      <w:r>
        <w:rPr>
          <w:sz w:val="28"/>
          <w:szCs w:val="28"/>
        </w:rPr>
        <w:t xml:space="preserve"> цели элиминации кори и краснухи. Они добились весьма значительного прогресса в этой области, но для устранения остающихся пробелов в иммунизации и предупреждения будущих вспышек болезней необходимо обеспечить большую информирован</w:t>
      </w:r>
      <w:r>
        <w:rPr>
          <w:sz w:val="28"/>
          <w:szCs w:val="28"/>
        </w:rPr>
        <w:t>ность населения и приверженность делу иммунизации.</w:t>
      </w:r>
    </w:p>
    <w:p w:rsidR="00041603" w:rsidRDefault="00E13FD9">
      <w:pPr>
        <w:pStyle w:val="a1"/>
      </w:pPr>
      <w:r>
        <w:rPr>
          <w:sz w:val="28"/>
          <w:szCs w:val="28"/>
        </w:rPr>
        <w:t>В соответствии с глобальной темой – "Устранение пробелов иммунизации", ЕНИ-2016 будет использована как возможность для повышения уровня знаний о ситуации с заболеваемостью корью и краснухой в Европейском р</w:t>
      </w:r>
      <w:r>
        <w:rPr>
          <w:sz w:val="28"/>
          <w:szCs w:val="28"/>
        </w:rPr>
        <w:t>егионе и наращивания во всех странах дальнейших действий, необходимых для обеспечения защиты всех граждан от этих болезней. </w:t>
      </w:r>
    </w:p>
    <w:p w:rsidR="00041603" w:rsidRDefault="00E13FD9">
      <w:pPr>
        <w:pStyle w:val="a1"/>
      </w:pPr>
      <w:r>
        <w:rPr>
          <w:sz w:val="28"/>
          <w:szCs w:val="28"/>
        </w:rPr>
        <w:t>Всемирная неделя иммунизации</w:t>
      </w:r>
    </w:p>
    <w:p w:rsidR="00041603" w:rsidRDefault="00E13FD9">
      <w:pPr>
        <w:pStyle w:val="a1"/>
      </w:pPr>
      <w:r>
        <w:rPr>
          <w:sz w:val="28"/>
          <w:szCs w:val="28"/>
        </w:rPr>
        <w:t>ЕНИ является частью Всемирной недели иммунизации. В ходе глобальной кампании 2016 г. основной акцент б</w:t>
      </w:r>
      <w:r>
        <w:rPr>
          <w:sz w:val="28"/>
          <w:szCs w:val="28"/>
        </w:rPr>
        <w:t>удет сделан на необходимости проведения иммунизации на всех этапах жизни; помимо этого, организаторы постараются привлечь внимание мировой общественности к тому, насколько важно проводить иммунизацию уязвимых лиц, которые проживают на территориях, охваченн</w:t>
      </w:r>
      <w:r>
        <w:rPr>
          <w:sz w:val="28"/>
          <w:szCs w:val="28"/>
        </w:rPr>
        <w:t>ых конфликтом или пострадавших вследствие чрезвычайных ситуаций.</w:t>
      </w:r>
    </w:p>
    <w:p w:rsidR="00041603" w:rsidRDefault="00E13FD9">
      <w:pPr>
        <w:pStyle w:val="a1"/>
      </w:pPr>
      <w:r>
        <w:rPr>
          <w:sz w:val="28"/>
          <w:szCs w:val="28"/>
        </w:rPr>
        <w:t>Всемирная неделя иммунизации Всемирная неделя иммунизации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аждый год прививки от дифтерита, столбняка и коклюша делаются более чем 100 миллионам детей во всем мире (Фото: </w:t>
      </w:r>
      <w:proofErr w:type="spellStart"/>
      <w:r>
        <w:rPr>
          <w:sz w:val="28"/>
          <w:szCs w:val="28"/>
        </w:rPr>
        <w:t>sergei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telegin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Shut</w:t>
      </w:r>
      <w:r>
        <w:rPr>
          <w:sz w:val="28"/>
          <w:szCs w:val="28"/>
        </w:rPr>
        <w:t>terstock</w:t>
      </w:r>
      <w:proofErr w:type="spellEnd"/>
      <w:r>
        <w:rPr>
          <w:sz w:val="28"/>
          <w:szCs w:val="28"/>
        </w:rPr>
        <w:t>) 24 апреля (дата для 2016 года) Всемирная неделя иммунизации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Immunization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) проводится во второй половине апреля по инициативе Всемирной организации </w:t>
      </w:r>
      <w:r>
        <w:rPr>
          <w:sz w:val="28"/>
          <w:szCs w:val="28"/>
        </w:rPr>
        <w:lastRenderedPageBreak/>
        <w:t>здравоохранения (ВОЗ). Изначально это мероприятие называлось Европейской неделей иммуни</w:t>
      </w:r>
      <w:r>
        <w:rPr>
          <w:sz w:val="28"/>
          <w:szCs w:val="28"/>
        </w:rPr>
        <w:t>зации и охватывало, соответственно, только страны Старого Света, однако постепенно к ней присоединились и другие континенты. Проведение Недели призвано привлечь внимание общественности к иммунизации как одной из главных профилактических мер, позволяющих уб</w:t>
      </w:r>
      <w:r>
        <w:rPr>
          <w:sz w:val="28"/>
          <w:szCs w:val="28"/>
        </w:rPr>
        <w:t>еречь человечество от инфекционных заболеваний. ВОЗ настоятельно рекомендует семьям обязательно вакцинировать детей против смертоносных болезней. По данным организации, иммунизация позволяет ежегодно предотвращать от 2 до 3 миллионов случаев смерти от дифт</w:t>
      </w:r>
      <w:r>
        <w:rPr>
          <w:sz w:val="28"/>
          <w:szCs w:val="28"/>
        </w:rPr>
        <w:t>ерита, столбняка, коклюша, кори, свинки и краснухи. Количество детей, которые своевременно получают вакцину, возрастает, в том числе благодаря стараниям ВОЗ и объявленной ею Неделе иммунизации. Каждый год прививки от дифтерита, столбняка и коклюша делаются</w:t>
      </w:r>
      <w:r>
        <w:rPr>
          <w:sz w:val="28"/>
          <w:szCs w:val="28"/>
        </w:rPr>
        <w:t xml:space="preserve"> более чем 100 миллионам детей во всем мире. Проведение иммунизации позволяет ежегодно предотвращать от 2 до 3 миллионов случаев смерти от дифтерии, столбняка, коклюша и кори Проведение иммунизации позволяет ежегодно предотвращать от 2 до 3 миллионов случа</w:t>
      </w:r>
      <w:r>
        <w:rPr>
          <w:sz w:val="28"/>
          <w:szCs w:val="28"/>
        </w:rPr>
        <w:t>ев смерти от дифтерии, столбняка, коклюша и кори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днако, например, в 2010 году почти 20 миллионов детей не получили необходимую вакцину. Почти 70 процентов из них живут в 10 странах мира: </w:t>
      </w:r>
      <w:proofErr w:type="gramStart"/>
      <w:r>
        <w:rPr>
          <w:sz w:val="28"/>
          <w:szCs w:val="28"/>
        </w:rPr>
        <w:t>Индии, Индонезии, Афганистане, Пакистане, Ираке, Конго, Нигерии, Уга</w:t>
      </w:r>
      <w:r>
        <w:rPr>
          <w:sz w:val="28"/>
          <w:szCs w:val="28"/>
        </w:rPr>
        <w:t>нде, Эфиопии и Южной Африке.</w:t>
      </w:r>
      <w:proofErr w:type="gramEnd"/>
      <w:r>
        <w:rPr>
          <w:sz w:val="28"/>
          <w:szCs w:val="28"/>
        </w:rPr>
        <w:t xml:space="preserve"> В то же время от болезней, которые могла бы предотвратить иммунизация, умерло 1,7 миллиона детей в возрасте до пяти лет. Каждый пятый ребенок не охвачен вакцинацией: в 2013 году примерно 21,8 миллиона детей грудного возраста не</w:t>
      </w:r>
      <w:r>
        <w:rPr>
          <w:sz w:val="28"/>
          <w:szCs w:val="28"/>
        </w:rPr>
        <w:t xml:space="preserve"> получили жизненно необходимых вакцин. Причинами этого являются неадекватные поставки вакцин, отсутствие доступа к службам здравоохранения и недостаточный уровень политической и финансовой поддержки. Чтобы, по возможности, избежать подобных случаев в дальн</w:t>
      </w:r>
      <w:r>
        <w:rPr>
          <w:sz w:val="28"/>
          <w:szCs w:val="28"/>
        </w:rPr>
        <w:t>ейшем, ВОЗ проводит в рамках Недели иммунизации различные просветительские мероприятия, организует вакцинацию детей и взрослых, приглашает представителей разных стран к обмену информацией и опытом. Всемирное сотрудничество позволяет ускорить темпы иммуниза</w:t>
      </w:r>
      <w:r>
        <w:rPr>
          <w:sz w:val="28"/>
          <w:szCs w:val="28"/>
        </w:rPr>
        <w:t xml:space="preserve">ции населения и охватить максимальное количество людей и регионов. Кстати, каждый год Неделя иммунизации посвящена определённой теме. Так, в 2014 году она проходила под девизом «Не отставайте от жизни!». Этот призыв был адресован ко всем жителям планеты в </w:t>
      </w:r>
      <w:r>
        <w:rPr>
          <w:sz w:val="28"/>
          <w:szCs w:val="28"/>
        </w:rPr>
        <w:t>напоминании о том, что каждый человек должен проверить свой вакцинальный статус. А в рамках кампании 2015 года основное внимание уделяется ликвидации пробелов в иммунизации и обеспечению справедливости в отношении уровней охвата иммунизацией. Поэтому ВОЗ п</w:t>
      </w:r>
      <w:r>
        <w:rPr>
          <w:sz w:val="28"/>
          <w:szCs w:val="28"/>
        </w:rPr>
        <w:t xml:space="preserve">ризывает людей и организации, работающие на международном, </w:t>
      </w:r>
      <w:r>
        <w:rPr>
          <w:sz w:val="28"/>
          <w:szCs w:val="28"/>
        </w:rPr>
        <w:lastRenderedPageBreak/>
        <w:t xml:space="preserve">региональном, национальном и местном уровнях, в государственном и частном секторах и в рамках гражданского общества, активнее проводить и принимать участие в мероприятиях во время Всемирной недели </w:t>
      </w:r>
      <w:r>
        <w:rPr>
          <w:sz w:val="28"/>
          <w:szCs w:val="28"/>
        </w:rPr>
        <w:t xml:space="preserve">иммунизации.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041603" w:rsidSect="000416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2795"/>
    <w:multiLevelType w:val="multilevel"/>
    <w:tmpl w:val="B86A2B4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41603"/>
    <w:rsid w:val="00041603"/>
    <w:rsid w:val="00E1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04160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04160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041603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04160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041603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04160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041603"/>
    <w:pPr>
      <w:spacing w:after="120"/>
    </w:pPr>
  </w:style>
  <w:style w:type="paragraph" w:styleId="a6">
    <w:name w:val="List"/>
    <w:basedOn w:val="a1"/>
    <w:rsid w:val="00041603"/>
  </w:style>
  <w:style w:type="paragraph" w:styleId="a7">
    <w:name w:val="Title"/>
    <w:basedOn w:val="a5"/>
    <w:rsid w:val="0004160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0416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2016-04-01T11:32:00Z</dcterms:created>
  <dcterms:modified xsi:type="dcterms:W3CDTF">2016-04-01T02:46:00Z</dcterms:modified>
</cp:coreProperties>
</file>