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0D" w:rsidRDefault="0015010D">
      <w:pPr>
        <w:pStyle w:val="a5"/>
      </w:pPr>
    </w:p>
    <w:p w:rsidR="0015010D" w:rsidRDefault="0015010D">
      <w:pPr>
        <w:sectPr w:rsidR="0015010D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5010D" w:rsidRDefault="00FF0633">
      <w:pPr>
        <w:pStyle w:val="a5"/>
      </w:pPr>
      <w:r>
        <w:lastRenderedPageBreak/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Приказ </w:t>
      </w:r>
    </w:p>
    <w:p w:rsidR="0015010D" w:rsidRDefault="00FF0633">
      <w:pPr>
        <w:pStyle w:val="a5"/>
      </w:pPr>
      <w:r>
        <w:t>Министерства здравоохранения Российской Федерации (Минздрав России) от 29 июня 2016 г. N 425н г. Москва "</w:t>
      </w:r>
      <w:r>
        <w:t xml:space="preserve">Об утверждении Порядка ознакомления пациента либо его законного представителя с медицинской документацией, отражающей состояние здоровья пациента" </w:t>
      </w:r>
    </w:p>
    <w:p w:rsidR="0015010D" w:rsidRDefault="0015010D">
      <w:pPr>
        <w:sectPr w:rsidR="0015010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5010D" w:rsidRDefault="0015010D">
      <w:pPr>
        <w:pStyle w:val="a5"/>
      </w:pPr>
    </w:p>
    <w:p w:rsidR="0015010D" w:rsidRDefault="0015010D">
      <w:pPr>
        <w:sectPr w:rsidR="0015010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5010D" w:rsidRDefault="00FF0633">
      <w:pPr>
        <w:pStyle w:val="a5"/>
      </w:pPr>
      <w:r>
        <w:lastRenderedPageBreak/>
        <w:t>Зарегистрирован в Минюсте РФ 14 ноября 2016 г.</w:t>
      </w:r>
    </w:p>
    <w:p w:rsidR="0015010D" w:rsidRDefault="00FF0633">
      <w:pPr>
        <w:pStyle w:val="a5"/>
      </w:pPr>
      <w:r>
        <w:t>Регистрационный N 44336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В</w:t>
      </w:r>
      <w:r>
        <w:t xml:space="preserve"> соответствий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Утвер</w:t>
      </w:r>
      <w:r>
        <w:t>дить прилагаемый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15010D" w:rsidRDefault="00FF0633">
      <w:pPr>
        <w:pStyle w:val="a5"/>
      </w:pPr>
      <w:r>
        <w:t>Министр В. Скворцова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rPr>
          <w:b/>
          <w:bCs/>
          <w:sz w:val="28"/>
          <w:szCs w:val="28"/>
        </w:rPr>
        <w:t>Порядок ознакомления пациента либо его законного представителя с медицинской документ</w:t>
      </w:r>
      <w:r>
        <w:rPr>
          <w:b/>
          <w:bCs/>
          <w:sz w:val="28"/>
          <w:szCs w:val="28"/>
        </w:rPr>
        <w:t>ацией, отражающей состояние здоровья пациента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 xml:space="preserve"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</w:t>
      </w:r>
      <w:r>
        <w:t>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2. Основаниями для ознакомления пациента либо его законно</w:t>
      </w:r>
      <w:r>
        <w:t>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3. Письмен</w:t>
      </w:r>
      <w:r>
        <w:t>ный запрос содержит следующие сведения:</w:t>
      </w:r>
    </w:p>
    <w:p w:rsidR="0015010D" w:rsidRDefault="00FF0633">
      <w:pPr>
        <w:pStyle w:val="a5"/>
      </w:pPr>
      <w:r>
        <w:t>а) фамилия, имя и отчество (при наличии) пациента;</w:t>
      </w:r>
    </w:p>
    <w:p w:rsidR="0015010D" w:rsidRDefault="00FF0633">
      <w:pPr>
        <w:pStyle w:val="a5"/>
      </w:pPr>
      <w:r>
        <w:lastRenderedPageBreak/>
        <w:t>б) фамилия, имя и отчество (при наличии) законного представителя пациента;</w:t>
      </w:r>
    </w:p>
    <w:p w:rsidR="0015010D" w:rsidRDefault="00FF0633">
      <w:pPr>
        <w:pStyle w:val="a5"/>
      </w:pPr>
      <w:r>
        <w:t>в) место жительства (пребывания) пациента;</w:t>
      </w:r>
    </w:p>
    <w:p w:rsidR="0015010D" w:rsidRDefault="00FF0633">
      <w:pPr>
        <w:pStyle w:val="a5"/>
      </w:pPr>
      <w:r>
        <w:t>г) реквизиты документа, удостоверяющего личност</w:t>
      </w:r>
      <w:r>
        <w:t>ь пациента;</w:t>
      </w:r>
    </w:p>
    <w:p w:rsidR="0015010D" w:rsidRDefault="00FF0633">
      <w:pPr>
        <w:pStyle w:val="a5"/>
      </w:pPr>
      <w:r>
        <w:t>д) реквизиты документа, удостоверяющего личность законного представителя пациента (при наличии);</w:t>
      </w:r>
    </w:p>
    <w:p w:rsidR="0015010D" w:rsidRDefault="00FF0633">
      <w:pPr>
        <w:pStyle w:val="a5"/>
      </w:pPr>
      <w:r>
        <w:t>е) реквизиты документа, подтверждающего полномочия законного представителя пациента (при наличии);</w:t>
      </w:r>
    </w:p>
    <w:p w:rsidR="0015010D" w:rsidRDefault="00FF0633">
      <w:pPr>
        <w:pStyle w:val="a5"/>
      </w:pPr>
      <w:r>
        <w:t>ж) период оказания пациенту медицинской помощи в</w:t>
      </w:r>
      <w:r>
        <w:t xml:space="preserve">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15010D" w:rsidRDefault="00FF0633">
      <w:pPr>
        <w:pStyle w:val="a5"/>
      </w:pPr>
      <w:r>
        <w:t>з) почтовый адрес для направления письменного ответа;</w:t>
      </w:r>
    </w:p>
    <w:p w:rsidR="0015010D" w:rsidRDefault="00FF0633">
      <w:pPr>
        <w:pStyle w:val="a5"/>
      </w:pPr>
      <w:r>
        <w:t>и) номер контактного телефона (при наличии).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 xml:space="preserve">4. Рассмотрение письменных </w:t>
      </w:r>
      <w:r>
        <w:t>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5. Ознакомление пациента либо его законного представителя с медицинской документацией осуществляется в помещении медицинско</w:t>
      </w:r>
      <w:r>
        <w:t>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6. Перед передачей пациенту или его законному представителю для ознаком</w:t>
      </w:r>
      <w:r>
        <w:t>ления оригинала медицинской документации обеспечивается сохранение копии медицинской документации на бумажном носителе.</w:t>
      </w:r>
    </w:p>
    <w:p w:rsidR="0015010D" w:rsidRDefault="00FF0633">
      <w:pPr>
        <w:pStyle w:val="a5"/>
      </w:pPr>
      <w:r>
        <w:t>До сведения пациента либо его законного представителя (при наличии) в устной форме доводится информация о необходимости аккуратного и бе</w:t>
      </w:r>
      <w:r>
        <w:t>режного обращения с предоставленной для ознакомления медицинской документацией.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</w:t>
      </w:r>
      <w:r>
        <w:t xml:space="preserve"> медицинских работников.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8. В помещении для ознакомления с медицинской документацией ведутся следующие учетные документы:</w:t>
      </w:r>
    </w:p>
    <w:p w:rsidR="0015010D" w:rsidRDefault="00FF0633">
      <w:pPr>
        <w:pStyle w:val="a5"/>
      </w:pPr>
      <w:r>
        <w:lastRenderedPageBreak/>
        <w:t>а) журнал предварительной записи посещений помещения для ознакомления с медицинской документацией (далее - журнал предварительной зап</w:t>
      </w:r>
      <w:r>
        <w:t>иси);</w:t>
      </w:r>
    </w:p>
    <w:p w:rsidR="0015010D" w:rsidRDefault="00FF0633">
      <w:pPr>
        <w:pStyle w:val="a5"/>
      </w:pPr>
      <w: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9. В журнал предварительной записи вносятся следующие сведения:</w:t>
      </w:r>
    </w:p>
    <w:p w:rsidR="0015010D" w:rsidRDefault="00FF0633">
      <w:pPr>
        <w:pStyle w:val="a5"/>
      </w:pPr>
      <w:r>
        <w:t>а) фамилия, имя и отчество (при наличии) пациента;</w:t>
      </w:r>
    </w:p>
    <w:p w:rsidR="0015010D" w:rsidRDefault="00FF0633">
      <w:pPr>
        <w:pStyle w:val="a5"/>
      </w:pPr>
      <w:r>
        <w:t>б) число, месяц</w:t>
      </w:r>
      <w:r>
        <w:t>, год рождения пациента;</w:t>
      </w:r>
    </w:p>
    <w:p w:rsidR="0015010D" w:rsidRDefault="00FF0633">
      <w:pPr>
        <w:pStyle w:val="a5"/>
      </w:pPr>
      <w:r>
        <w:t>в) место жительства (пребывания) пациента;</w:t>
      </w:r>
    </w:p>
    <w:p w:rsidR="0015010D" w:rsidRDefault="00FF0633">
      <w:pPr>
        <w:pStyle w:val="a5"/>
      </w:pPr>
      <w:r>
        <w:t>г) дата регистрации письменного запроса пациента либо его законного представителя;</w:t>
      </w:r>
    </w:p>
    <w:p w:rsidR="0015010D" w:rsidRDefault="00FF0633">
      <w:pPr>
        <w:pStyle w:val="a5"/>
      </w:pPr>
      <w:r>
        <w:t>д) период оказания пациенту медицинской помощи в медицинской организации, за который пациент либо его зак</w:t>
      </w:r>
      <w:r>
        <w:t>онный представитель желает ознакомиться с медицинской документацией;</w:t>
      </w:r>
    </w:p>
    <w:p w:rsidR="0015010D" w:rsidRDefault="00FF0633">
      <w:pPr>
        <w:pStyle w:val="a5"/>
      </w:pPr>
      <w: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 xml:space="preserve">10. В журнал учета работы помещения вносятся </w:t>
      </w:r>
      <w:r>
        <w:t>следующие сведения:</w:t>
      </w:r>
    </w:p>
    <w:p w:rsidR="0015010D" w:rsidRDefault="00FF0633">
      <w:pPr>
        <w:pStyle w:val="a5"/>
      </w:pPr>
      <w: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15010D" w:rsidRDefault="00FF0633">
      <w:pPr>
        <w:pStyle w:val="a5"/>
      </w:pPr>
      <w:r>
        <w:t>б) время выдачи медицинской документации на руки пациенту либо его законному представителю и ее возврата;</w:t>
      </w:r>
    </w:p>
    <w:p w:rsidR="0015010D" w:rsidRDefault="00FF0633">
      <w:pPr>
        <w:pStyle w:val="a5"/>
      </w:pPr>
      <w:r>
        <w:t>в) фа</w:t>
      </w:r>
      <w:r>
        <w:t>милия, имя, отчество (при наличии) пациента либо его законного представителя, получившего на руки медицинскую документацию;</w:t>
      </w:r>
    </w:p>
    <w:p w:rsidR="0015010D" w:rsidRDefault="00FF0633">
      <w:pPr>
        <w:pStyle w:val="a5"/>
      </w:pPr>
      <w:r>
        <w:t>г) реквизиты документа, удостоверяющего личность пациента либо его законного представителя (сведения заполняются на основании докуме</w:t>
      </w:r>
      <w:r>
        <w:t>нта, удостоверяющего личность пациента либо его законного представителя);</w:t>
      </w:r>
    </w:p>
    <w:p w:rsidR="0015010D" w:rsidRDefault="00FF0633">
      <w:pPr>
        <w:pStyle w:val="a5"/>
      </w:pPr>
      <w:r>
        <w:t xml:space="preserve"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</w:t>
      </w:r>
      <w:r>
        <w:t>пациента);</w:t>
      </w:r>
    </w:p>
    <w:p w:rsidR="0015010D" w:rsidRDefault="00FF0633">
      <w:pPr>
        <w:pStyle w:val="a5"/>
      </w:pPr>
      <w: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15010D" w:rsidRDefault="00FF0633">
      <w:pPr>
        <w:pStyle w:val="a5"/>
      </w:pPr>
      <w:r>
        <w:t>ж) вид выданной на руки пациенту либо его законному представителю мед</w:t>
      </w:r>
      <w:r>
        <w:t>ицинской документации;</w:t>
      </w:r>
    </w:p>
    <w:p w:rsidR="0015010D" w:rsidRDefault="00FF0633">
      <w:pPr>
        <w:pStyle w:val="a5"/>
      </w:pPr>
      <w:r>
        <w:lastRenderedPageBreak/>
        <w:t>з) личная подпись пациента либо его законного представителя об ознакомлении с медицинской документацией.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 xml:space="preserve">11. Предварительные дата и время посещения пациентом либо его законным представителем помещения для ознакомления с медицинской </w:t>
      </w:r>
      <w:r>
        <w:t>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15010D" w:rsidRDefault="00FF0633">
      <w:pPr>
        <w:pStyle w:val="a5"/>
      </w:pPr>
      <w:r>
        <w:t>Максимальный срок ожидания пациентом либо его</w:t>
      </w:r>
      <w:r>
        <w:t xml:space="preserve">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</w:t>
      </w:r>
      <w:r>
        <w:t>щений граждан Российской Федерации1.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</w:t>
      </w:r>
      <w:r>
        <w:t>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15010D" w:rsidRDefault="00FF0633">
      <w:pPr>
        <w:pStyle w:val="a5"/>
      </w:pPr>
      <w:r>
        <w:t>Сведения о наличии оснований для ознакомления с медицинской документацией непосредственно в структурном под</w:t>
      </w:r>
      <w:r>
        <w:t>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15010D" w:rsidRDefault="00FF0633">
      <w:pPr>
        <w:pStyle w:val="a5"/>
      </w:pPr>
      <w:r>
        <w:t xml:space="preserve">Заведующий структурным подразделением медицинской организации обеспечивает </w:t>
      </w:r>
      <w:r>
        <w:t>возможность ознакомления пациента с медицинской документацией.</w:t>
      </w:r>
    </w:p>
    <w:p w:rsidR="0015010D" w:rsidRDefault="0015010D">
      <w:pPr>
        <w:pStyle w:val="a5"/>
      </w:pPr>
    </w:p>
    <w:p w:rsidR="0015010D" w:rsidRDefault="00FF0633">
      <w:pPr>
        <w:pStyle w:val="a5"/>
      </w:pPr>
      <w: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</w:t>
      </w:r>
      <w:r>
        <w:t>риема (посещения на дому).</w:t>
      </w:r>
    </w:p>
    <w:p w:rsidR="0015010D" w:rsidRDefault="0015010D">
      <w:pPr>
        <w:pStyle w:val="a5"/>
      </w:pPr>
    </w:p>
    <w:p w:rsidR="0015010D" w:rsidRDefault="0015010D">
      <w:pPr>
        <w:sectPr w:rsidR="0015010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F0633" w:rsidRDefault="00FF0633"/>
    <w:sectPr w:rsidR="00FF0633" w:rsidSect="0015010D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73C5"/>
    <w:multiLevelType w:val="multilevel"/>
    <w:tmpl w:val="C6287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>
    <w:useFELayout/>
  </w:compat>
  <w:rsids>
    <w:rsidRoot w:val="0015010D"/>
    <w:rsid w:val="0015010D"/>
    <w:rsid w:val="007E0F93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5010D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15010D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rsid w:val="0015010D"/>
    <w:pPr>
      <w:numPr>
        <w:ilvl w:val="2"/>
        <w:numId w:val="1"/>
      </w:numPr>
      <w:outlineLvl w:val="2"/>
    </w:pPr>
    <w:rPr>
      <w:b/>
      <w:bCs/>
    </w:rPr>
  </w:style>
  <w:style w:type="paragraph" w:styleId="5">
    <w:name w:val="heading 5"/>
    <w:basedOn w:val="a0"/>
    <w:next w:val="a1"/>
    <w:rsid w:val="0015010D"/>
    <w:p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15010D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15010D"/>
    <w:rPr>
      <w:color w:val="000080"/>
      <w:u w:val="single"/>
    </w:rPr>
  </w:style>
  <w:style w:type="character" w:customStyle="1" w:styleId="a6">
    <w:name w:val="Маркеры списка"/>
    <w:rsid w:val="0015010D"/>
    <w:rPr>
      <w:rFonts w:ascii="OpenSymbol" w:eastAsia="OpenSymbol" w:hAnsi="OpenSymbol" w:cs="OpenSymbol"/>
    </w:rPr>
  </w:style>
  <w:style w:type="paragraph" w:customStyle="1" w:styleId="a0">
    <w:name w:val="Заголовок"/>
    <w:basedOn w:val="a5"/>
    <w:next w:val="a1"/>
    <w:rsid w:val="001501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15010D"/>
    <w:pPr>
      <w:spacing w:after="120"/>
    </w:pPr>
  </w:style>
  <w:style w:type="paragraph" w:styleId="a7">
    <w:name w:val="List"/>
    <w:basedOn w:val="a1"/>
    <w:rsid w:val="0015010D"/>
  </w:style>
  <w:style w:type="paragraph" w:styleId="a8">
    <w:name w:val="Title"/>
    <w:basedOn w:val="a5"/>
    <w:rsid w:val="0015010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5"/>
    <w:rsid w:val="0015010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cp:lastPrinted>2017-02-03T08:01:00Z</cp:lastPrinted>
  <dcterms:created xsi:type="dcterms:W3CDTF">2017-02-10T01:19:00Z</dcterms:created>
  <dcterms:modified xsi:type="dcterms:W3CDTF">2017-02-10T01:19:00Z</dcterms:modified>
</cp:coreProperties>
</file>