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D" w:rsidRDefault="00F41DB0" w:rsidP="00F41DB0">
      <w:pPr>
        <w:pStyle w:val="a1"/>
      </w:pPr>
      <w:r>
        <w:rPr>
          <w:sz w:val="28"/>
          <w:szCs w:val="28"/>
        </w:rPr>
        <w:t xml:space="preserve"> </w:t>
      </w:r>
      <w:r>
        <w:rPr>
          <w:b/>
          <w:bCs/>
        </w:rPr>
        <w:t>Территориальная программа государственных гарантий бесплатного оказания  населению 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628) VIII. Порядок и условия оказания медицинской помощи</w:t>
      </w:r>
    </w:p>
    <w:p w:rsidR="00767EBD" w:rsidRDefault="00F41DB0" w:rsidP="001C61F5">
      <w:pPr>
        <w:pStyle w:val="a1"/>
        <w:jc w:val="both"/>
      </w:pPr>
      <w:r>
        <w:rPr>
          <w:rFonts w:ascii="Times New Roman;serif" w:hAnsi="Times New Roman;serif"/>
          <w:b/>
          <w:bCs/>
          <w:color w:val="000000"/>
          <w:sz w:val="32"/>
          <w:szCs w:val="32"/>
        </w:rPr>
        <w:t xml:space="preserve">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Амурской области. 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 xml:space="preserve">Право на внеочередное получение медицинской помощи по Территориальной программе имеют граждане, указанные в статьях 14 - 19 и 21 Федерального закона от 12 января 1994 г. № 5-ФЗ «О ветеранах». 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 xml:space="preserve">Направление граждан для внеочередного получения медицинской помощи в государственных медицинских организациях осуществляется медицинскими организациями по месту их жительства (далее – учреждения здравоохранения). 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>Учреждения здравоохранения организуют учет граждан и динамическое наблюдение за состоянием их здоровья.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 xml:space="preserve">Учреждения здравоохранения на основании решения клинико-экспертных комиссий направляют граждан </w:t>
      </w:r>
      <w:proofErr w:type="gramStart"/>
      <w:r>
        <w:rPr>
          <w:sz w:val="28"/>
        </w:rPr>
        <w:t>с медицинским заключением в медицинскую организацию в соответствии с ее профилем для решения</w:t>
      </w:r>
      <w:proofErr w:type="gramEnd"/>
      <w:r>
        <w:rPr>
          <w:sz w:val="28"/>
        </w:rPr>
        <w:t xml:space="preserve"> вопроса о внеочередном оказании медицинской помощи.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>Медицинская организация обеспечивает внеочередное оказание медицинской помощи гражданам.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>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медицинских организациях по согласованию с их администрацией.</w:t>
      </w:r>
    </w:p>
    <w:p w:rsidR="00767EBD" w:rsidRDefault="00F41DB0">
      <w:pPr>
        <w:pStyle w:val="a1"/>
        <w:ind w:firstLine="680"/>
        <w:jc w:val="both"/>
      </w:pPr>
      <w:r>
        <w:rPr>
          <w:sz w:val="28"/>
        </w:rPr>
        <w:t>При непосредственном обращении граждан в медицинскую организацию для оказания первичной медико-санитарной помощи внеочередное оказание медицинской помощи осуществляется на основании документа, подтверждающего соответствие категории, предусмотренной статьями 14 - 19 и 21 Федерального закона от 12 января 1994 г. № 5-ФЗ «О ветеранах».</w:t>
      </w:r>
    </w:p>
    <w:p w:rsidR="00767EBD" w:rsidRDefault="00F41DB0">
      <w:pPr>
        <w:pStyle w:val="a1"/>
        <w:ind w:firstLine="680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права граждан на внеочередное оказание медицинской помощи осуществляется министерством здравоохранения Амурской области и руководителями медицинских организаций области.</w:t>
      </w:r>
    </w:p>
    <w:p w:rsidR="00767EBD" w:rsidRDefault="00767EBD">
      <w:pPr>
        <w:pStyle w:val="a1"/>
        <w:ind w:firstLine="680"/>
        <w:jc w:val="both"/>
      </w:pPr>
    </w:p>
    <w:sectPr w:rsidR="00767EBD" w:rsidSect="00767E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DE6"/>
    <w:multiLevelType w:val="multilevel"/>
    <w:tmpl w:val="7F54203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67EBD"/>
    <w:rsid w:val="00117962"/>
    <w:rsid w:val="001C61F5"/>
    <w:rsid w:val="00767EBD"/>
    <w:rsid w:val="009F16B3"/>
    <w:rsid w:val="00F4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B3"/>
  </w:style>
  <w:style w:type="paragraph" w:styleId="1">
    <w:name w:val="heading 1"/>
    <w:basedOn w:val="a0"/>
    <w:next w:val="a1"/>
    <w:rsid w:val="00767EB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767EB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767EBD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767EB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767EBD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767E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767EBD"/>
    <w:pPr>
      <w:spacing w:after="120"/>
    </w:pPr>
  </w:style>
  <w:style w:type="paragraph" w:styleId="a6">
    <w:name w:val="List"/>
    <w:basedOn w:val="a1"/>
    <w:rsid w:val="00767EBD"/>
  </w:style>
  <w:style w:type="paragraph" w:styleId="a7">
    <w:name w:val="Title"/>
    <w:basedOn w:val="a5"/>
    <w:rsid w:val="00767EB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767EBD"/>
    <w:pPr>
      <w:suppressLineNumbers/>
    </w:pPr>
  </w:style>
  <w:style w:type="paragraph" w:customStyle="1" w:styleId="a9">
    <w:name w:val="Содержимое таблицы"/>
    <w:basedOn w:val="a5"/>
    <w:rsid w:val="00767EBD"/>
    <w:pPr>
      <w:suppressLineNumbers/>
    </w:pPr>
  </w:style>
  <w:style w:type="paragraph" w:customStyle="1" w:styleId="aa">
    <w:name w:val="Заголовок таблицы"/>
    <w:basedOn w:val="a9"/>
    <w:rsid w:val="00767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dcterms:created xsi:type="dcterms:W3CDTF">2018-02-13T00:18:00Z</dcterms:created>
  <dcterms:modified xsi:type="dcterms:W3CDTF">2018-02-13T00:19:00Z</dcterms:modified>
</cp:coreProperties>
</file>